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культуры Республики Башкортостан</w:t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ГБПОУ РБ Учалинский колледж искусств и культуры имени </w:t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Салавата Низаметдинова</w:t>
      </w:r>
    </w:p>
    <w:tbl>
      <w:tblPr>
        <w:tblStyle w:val="ab"/>
        <w:tblW w:w="10455" w:type="dxa"/>
        <w:jc w:val="left"/>
        <w:tblInd w:w="-1026" w:type="dxa"/>
        <w:tblCellMar>
          <w:top w:w="0" w:type="dxa"/>
          <w:left w:w="123" w:type="dxa"/>
          <w:bottom w:w="0" w:type="dxa"/>
          <w:right w:w="108" w:type="dxa"/>
        </w:tblCellMar>
        <w:tblLook w:val="04a0"/>
      </w:tblPr>
      <w:tblGrid>
        <w:gridCol w:w="2268"/>
        <w:gridCol w:w="8186"/>
      </w:tblGrid>
      <w:tr>
        <w:trPr>
          <w:trHeight w:val="3235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drawing>
                <wp:anchor behindDoc="0" distT="0" distB="0" distL="133350" distR="123190" simplePos="0" locked="0" layoutInCell="1" allowOverlap="1" relativeHeight="2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24765</wp:posOffset>
                  </wp:positionV>
                  <wp:extent cx="1362075" cy="1897380"/>
                  <wp:effectExtent l="0" t="0" r="0" b="0"/>
                  <wp:wrapTight wrapText="bothSides">
                    <wp:wrapPolygon edited="0">
                      <wp:start x="-617" y="0"/>
                      <wp:lineTo x="-617" y="21125"/>
                      <wp:lineTo x="21723" y="21125"/>
                      <wp:lineTo x="21723" y="0"/>
                      <wp:lineTo x="-617" y="0"/>
                    </wp:wrapPolygon>
                  </wp:wrapTight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360" w:before="0" w:after="0"/>
              <w:ind w:left="-108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Положение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val="en-US"/>
              </w:rPr>
              <w:t>III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 Зонального конкурса башкирских этнических украшений и элементов  башкирского национального костюма</w:t>
            </w:r>
          </w:p>
          <w:p>
            <w:pPr>
              <w:pStyle w:val="NoSpacing"/>
              <w:spacing w:lineRule="auto" w:line="360" w:before="0" w:after="0"/>
              <w:ind w:left="-108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«Мой Башкортостан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»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,</w:t>
            </w:r>
          </w:p>
          <w:p>
            <w:pPr>
              <w:pStyle w:val="NoSpacing"/>
              <w:spacing w:lineRule="auto" w:line="360" w:before="0" w:after="0"/>
              <w:ind w:left="-108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посвященному Дню национального костюма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</w:rPr>
        <w:t>Учредители конкурса.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-567" w:right="567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1057" w:leader="none"/>
        </w:tabs>
        <w:spacing w:lineRule="auto" w:line="240" w:before="0" w:after="0"/>
        <w:ind w:left="-567" w:right="5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Учалинское методическое объединение</w:t>
      </w:r>
      <w:r>
        <w:rPr>
          <w:rFonts w:cs="Times New Roman"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ГБПОУ РБ Учалинский колледж искусств и культуры им. С. Низаметдинова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-567" w:righ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Отделение «Декоративно-прикладное искусство и народные промыслы»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-567" w:righ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67" w:hanging="567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bCs/>
          <w:sz w:val="28"/>
          <w:szCs w:val="28"/>
        </w:rPr>
        <w:t>. Цели и задачи конкурса.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стимулирование интереса обучающихся  к изучению, сохранению, развитию традиций этнических башкирских украшений и башкирского  костюма;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раскрытие творческих способностей и поддержка творческой активности обучающихся в сфере декоративно-прикладного искусства;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творческой среды общения и обмена опытом, повышение мастерства участников по изготовлению аксессуаров башкирского национального костюма;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воспитание и формирование эстетических вкусов подрастающего поколения на основе традиционной национальной культуры;</w:t>
      </w:r>
    </w:p>
    <w:p>
      <w:pPr>
        <w:pStyle w:val="Normal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установление творческих контактов, укрепление взаимоотношений между, преподавателями и руководителями учебных и творческих учреждений Республики Башкортостан;</w:t>
      </w:r>
    </w:p>
    <w:p>
      <w:pPr>
        <w:pStyle w:val="Normal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ind w:left="-567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Условия конкурса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участия на конкурсе приглашаются: учащиеся ДХШ, ДШИ, воспитанники ДДЮТ, СДК, РДК, студенты I – IV курсов СПО Республики Башкортостан; а также преподаватели вышеперечисленных учебных заведений.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Один автор имеет право участвовать в нескольких номинациях. </w:t>
      </w:r>
    </w:p>
    <w:p>
      <w:pPr>
        <w:pStyle w:val="NoSpacing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b/>
          <w:b/>
          <w:sz w:val="28"/>
          <w:szCs w:val="28"/>
          <w:lang w:val="ba-RU"/>
        </w:rPr>
      </w:pPr>
      <w:r>
        <w:rPr>
          <w:rFonts w:cs="Times New Roman" w:ascii="Times New Roman" w:hAnsi="Times New Roman"/>
          <w:b/>
          <w:sz w:val="28"/>
          <w:szCs w:val="28"/>
        </w:rPr>
        <w:t>Номинации конкурса выставочных материалов по аксессуарам башкирского национального костюма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«Селт</w:t>
      </w:r>
      <w:r>
        <w:rPr>
          <w:rFonts w:cs="Times New Roman" w:ascii="Times New Roman" w:hAnsi="Times New Roman"/>
          <w:sz w:val="28"/>
          <w:szCs w:val="28"/>
          <w:lang w:val="ba-RU"/>
        </w:rPr>
        <w:t>әр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val="ba-RU"/>
        </w:rPr>
        <w:t xml:space="preserve"> -  нагрудники</w:t>
      </w:r>
      <w:r>
        <w:rPr>
          <w:rFonts w:cs="Times New Roman" w:ascii="Times New Roman" w:hAnsi="Times New Roman"/>
          <w:sz w:val="28"/>
          <w:szCs w:val="28"/>
        </w:rPr>
        <w:t xml:space="preserve"> в традиционных технологиях изготовления данного региона;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«Хакал» - </w:t>
      </w:r>
      <w:r>
        <w:rPr>
          <w:rFonts w:cs="Times New Roman" w:ascii="Times New Roman" w:hAnsi="Times New Roman"/>
          <w:sz w:val="28"/>
          <w:szCs w:val="28"/>
          <w:lang w:val="ba-RU"/>
        </w:rPr>
        <w:t>нагрудники</w:t>
      </w:r>
      <w:r>
        <w:rPr>
          <w:rFonts w:cs="Times New Roman" w:ascii="Times New Roman" w:hAnsi="Times New Roman"/>
          <w:sz w:val="28"/>
          <w:szCs w:val="28"/>
        </w:rPr>
        <w:t xml:space="preserve"> в традиционных технологиях изготовления данного региона;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Современный вариант нагрудников;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</w:t>
      </w:r>
      <w:r>
        <w:rPr>
          <w:rFonts w:cs="Times New Roman" w:ascii="Times New Roman" w:hAnsi="Times New Roman"/>
          <w:sz w:val="28"/>
          <w:szCs w:val="28"/>
          <w:lang w:val="ba-RU"/>
        </w:rPr>
        <w:t>Ҡ</w:t>
      </w:r>
      <w:r>
        <w:rPr>
          <w:rFonts w:cs="Times New Roman" w:ascii="Times New Roman" w:hAnsi="Times New Roman"/>
          <w:sz w:val="28"/>
          <w:szCs w:val="28"/>
        </w:rPr>
        <w:t xml:space="preserve">ашмау»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головные уборы, в традиционных технологиях изготовления данного региона;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«Девичьи головные уборы» - головные уборы, в традиционных технологиях изготовления данного региона;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«Та</w:t>
      </w:r>
      <w:r>
        <w:rPr>
          <w:rFonts w:cs="Times New Roman" w:ascii="Times New Roman" w:hAnsi="Times New Roman"/>
          <w:sz w:val="28"/>
          <w:szCs w:val="28"/>
          <w:lang w:val="ba-RU"/>
        </w:rPr>
        <w:t>ҡ</w:t>
      </w:r>
      <w:r>
        <w:rPr>
          <w:rFonts w:cs="Times New Roman" w:ascii="Times New Roman" w:hAnsi="Times New Roman"/>
          <w:sz w:val="28"/>
          <w:szCs w:val="28"/>
        </w:rPr>
        <w:t xml:space="preserve">ыя» - головные уборы, в традиционных технологиях изготовления данного региона;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Современный вариант головного убора;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cs="Times New Roman" w:ascii="Times New Roman" w:hAnsi="Times New Roman"/>
          <w:sz w:val="28"/>
          <w:szCs w:val="28"/>
        </w:rPr>
        <w:t>- «С</w:t>
      </w:r>
      <w:r>
        <w:rPr>
          <w:rFonts w:cs="Times New Roman" w:ascii="Times New Roman" w:hAnsi="Times New Roman"/>
          <w:sz w:val="28"/>
          <w:szCs w:val="28"/>
          <w:lang w:val="ba-RU"/>
        </w:rPr>
        <w:t>әсмәүер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val="ba-RU"/>
        </w:rPr>
        <w:t xml:space="preserve"> - накосники, детские, девичьи и молодых женщин, пожилых женщин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cs="Times New Roman" w:ascii="Times New Roman" w:hAnsi="Times New Roman"/>
          <w:sz w:val="28"/>
          <w:szCs w:val="28"/>
          <w:lang w:val="ba-RU"/>
        </w:rPr>
        <w:t>- “Сулпылар”  - девичьи накосники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cs="Times New Roman" w:ascii="Times New Roman" w:hAnsi="Times New Roman"/>
          <w:sz w:val="28"/>
          <w:szCs w:val="28"/>
          <w:lang w:val="ba-RU"/>
        </w:rPr>
        <w:t>- “Беләҙегем, йөҙөгөм”</w:t>
      </w:r>
      <w:r>
        <w:rPr>
          <w:rFonts w:cs="Times New Roman" w:ascii="Times New Roman" w:hAnsi="Times New Roman"/>
          <w:sz w:val="28"/>
          <w:szCs w:val="28"/>
        </w:rPr>
        <w:t xml:space="preserve"> – национальные </w:t>
      </w:r>
      <w:r>
        <w:rPr>
          <w:rFonts w:cs="Times New Roman" w:ascii="Times New Roman" w:hAnsi="Times New Roman"/>
          <w:sz w:val="28"/>
          <w:szCs w:val="28"/>
          <w:lang w:val="ba-RU"/>
        </w:rPr>
        <w:t>ювелирные изделия (сережки, подвески, воротники, браслеты, кольца);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cs="Times New Roman" w:ascii="Times New Roman" w:hAnsi="Times New Roman"/>
          <w:sz w:val="28"/>
          <w:szCs w:val="28"/>
          <w:lang w:val="ba-RU"/>
        </w:rPr>
      </w:r>
    </w:p>
    <w:p>
      <w:pPr>
        <w:pStyle w:val="Normal"/>
        <w:spacing w:lineRule="auto" w:line="240"/>
        <w:ind w:left="-567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sz w:val="28"/>
          <w:szCs w:val="28"/>
        </w:rPr>
        <w:t>. Порядок проведения конкурса.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 проводится с 2 февраля 2026 по 2 апреля 2026 года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г. Учалы  Республики Башкортостан, на базе Учалинского колледжа искусств и культуры им. С. Низаметдинова по адресу: г. Учалы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ул. Строительная 8, второй учебный корпус </w:t>
      </w:r>
      <w:r>
        <w:rPr>
          <w:rFonts w:cs="Times New Roman" w:ascii="Times New Roman" w:hAnsi="Times New Roman"/>
          <w:sz w:val="28"/>
          <w:szCs w:val="28"/>
        </w:rPr>
        <w:t>ГБПОУ РБ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УКИиК им. С. Низаметдинова.</w:t>
      </w:r>
    </w:p>
    <w:p>
      <w:pPr>
        <w:pStyle w:val="Normal"/>
        <w:tabs>
          <w:tab w:val="clear" w:pos="708"/>
          <w:tab w:val="left" w:pos="5835" w:leader="none"/>
        </w:tabs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создания равных возможностей участникам, с учетом уровня их подготовки, </w:t>
      </w:r>
      <w:r>
        <w:rPr>
          <w:rFonts w:cs="Times New Roman" w:ascii="Times New Roman" w:hAnsi="Times New Roman"/>
          <w:b/>
          <w:sz w:val="28"/>
          <w:szCs w:val="28"/>
        </w:rPr>
        <w:t>конкурс проводится по следующим возрастным категориям и группам: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 10 лет, (младшая группа);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 10 до 14 лет включительно, (средняя группа);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 15 до 17 лет включительно, (старшая группа);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 18 до 23 включительно, (молодежная группа);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старше 23 лет (взрослая группа);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преподаватели (профессиональная группа) - преподаватели и педагоги ДХШ, ДМШ, ДШИ, ДДЮТ, СДК, РДК, СПО).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Работы на конкурс предоставляются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до 02.04.2026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через администрацию своих учебных учреждений или ЛИЧНОЙ ДОСТАВКОЙ по адресу: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РБ, г. Учалы, ул. Строительная 8, второй учебный корпус ГБПОУ РБ УКИиК им. Салавата Низаметдинова,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отделение ДПИиНП, 1 этаж, кабинет №7, (вахта учебного корпуса) в будние дни с 9.00 до 13.00; «</w:t>
      </w:r>
      <w:r>
        <w:rPr>
          <w:rFonts w:cs="Times New Roman" w:ascii="Times New Roman" w:hAnsi="Times New Roman"/>
          <w:b/>
          <w:i/>
          <w:sz w:val="28"/>
          <w:szCs w:val="28"/>
        </w:rPr>
        <w:t>с пометкой на конкурс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-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i/>
          <w:sz w:val="28"/>
          <w:szCs w:val="28"/>
        </w:rPr>
        <w:t>.  Награждение победителей</w:t>
      </w:r>
    </w:p>
    <w:p>
      <w:pPr>
        <w:pStyle w:val="Normal"/>
        <w:spacing w:lineRule="auto" w:line="24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конкурса жюри в каждой номинации определяет Гран-при, лауреатов и дипломантов. Каждый коллектив и отдельный участник будут награждены дипломами.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Награждение участников: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Диплом Гран-при;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 место – Диплом первой степени (в каждой возрастной группе и номинации);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 место – Диплом второй степени (в каждой возрастной группе и номинации);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 место – Диплом третьей степени (в каждой возрастной группе и номинации).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Взносы за участие.</w:t>
      </w:r>
    </w:p>
    <w:p>
      <w:pPr>
        <w:pStyle w:val="Normal"/>
        <w:spacing w:lineRule="auto" w:line="240" w:before="0" w:after="0"/>
        <w:ind w:left="-567" w:right="-1" w:hanging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Стоимость участия в конкурсе:</w:t>
      </w:r>
      <w:r>
        <w:rPr>
          <w:rFonts w:cs="Times New Roman" w:ascii="Times New Roman" w:hAnsi="Times New Roman"/>
          <w:sz w:val="28"/>
          <w:szCs w:val="28"/>
        </w:rPr>
        <w:t xml:space="preserve"> 450 рублей за одну работу (двести пятьдесят рублей).</w:t>
      </w:r>
    </w:p>
    <w:p>
      <w:pPr>
        <w:pStyle w:val="Style18"/>
        <w:spacing w:lineRule="auto" w:line="240" w:before="0" w:after="0"/>
        <w:ind w:left="0" w:right="0" w:first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Оплата производится по </w:t>
      </w:r>
      <w:r>
        <w:rPr>
          <w:rFonts w:cs="Times New Roman" w:ascii="Times New Roman" w:hAnsi="Times New Roman"/>
          <w:sz w:val="28"/>
          <w:szCs w:val="28"/>
          <w:lang w:val="en-US"/>
        </w:rPr>
        <w:t>QR</w:t>
      </w:r>
      <w:r>
        <w:rPr>
          <w:rFonts w:cs="Times New Roman" w:ascii="Times New Roman" w:hAnsi="Times New Roman"/>
          <w:sz w:val="28"/>
          <w:szCs w:val="28"/>
        </w:rPr>
        <w:t xml:space="preserve"> – коду (в приложении Сбербанк):</w:t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971040" cy="169227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  <w:u w:val="none"/>
        </w:rPr>
        <w:t>или по прилагаемой квитанции.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Один автор может представить как одну работу, так и несколько в любой номинации, но </w:t>
      </w:r>
      <w:r>
        <w:rPr>
          <w:rFonts w:cs="Times New Roman" w:ascii="Times New Roman" w:hAnsi="Times New Roman"/>
          <w:b/>
          <w:sz w:val="28"/>
          <w:szCs w:val="28"/>
        </w:rPr>
        <w:t>каждая работа рассматривается как отдельная конкурсная работа и оплачивается соответственно.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одной заявке диплом высылается по e-mail, либо самовывоз/передача распечатанных дипломов (</w:t>
      </w:r>
      <w:r>
        <w:rPr>
          <w:rFonts w:cs="Times New Roman" w:ascii="Times New Roman" w:hAnsi="Times New Roman"/>
          <w:b/>
          <w:sz w:val="28"/>
          <w:szCs w:val="28"/>
        </w:rPr>
        <w:t>указать при подаче заявки</w:t>
      </w:r>
      <w:r>
        <w:rPr>
          <w:rFonts w:cs="Times New Roman" w:ascii="Times New Roman" w:hAnsi="Times New Roman"/>
          <w:sz w:val="28"/>
          <w:szCs w:val="28"/>
        </w:rPr>
        <w:t xml:space="preserve">). 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ПРИЛОЖЕНИЕ 2. Оформление заявки.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Как принять участие в конкурсе дистанционно:</w:t>
      </w:r>
      <w:r>
        <w:rPr>
          <w:rFonts w:cs="Times New Roman" w:ascii="Times New Roman" w:hAnsi="Times New Roman"/>
          <w:sz w:val="28"/>
          <w:szCs w:val="28"/>
        </w:rPr>
        <w:t xml:space="preserve"> в период до 2 апреля 2026 отправить электронное письмо на адрес </w:t>
      </w:r>
      <w:hyperlink r:id="rId4"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voen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vinitu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yandex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прикрепив к нему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три файла: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</w:rPr>
        <w:t>заявку</w:t>
      </w:r>
      <w:r>
        <w:rPr>
          <w:rFonts w:cs="Times New Roman" w:ascii="Times New Roman" w:hAnsi="Times New Roman"/>
          <w:sz w:val="28"/>
          <w:szCs w:val="28"/>
        </w:rPr>
        <w:t xml:space="preserve"> в формате Word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2) </w:t>
      </w:r>
      <w:r>
        <w:rPr>
          <w:rFonts w:cs="Times New Roman" w:ascii="Times New Roman" w:hAnsi="Times New Roman"/>
          <w:b/>
          <w:sz w:val="28"/>
          <w:szCs w:val="28"/>
        </w:rPr>
        <w:t>скан или фото квитанции</w:t>
      </w:r>
      <w:r>
        <w:rPr>
          <w:rFonts w:cs="Times New Roman" w:ascii="Times New Roman" w:hAnsi="Times New Roman"/>
          <w:sz w:val="28"/>
          <w:szCs w:val="28"/>
        </w:rPr>
        <w:t xml:space="preserve"> об оплате организационного взноса, или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>криншот чека оплаты;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Форма заявки: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1) Наименование конкурса.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2) Фамилия, имя, отчество участника конкурса.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3) Возраст (полных лет на момент участия).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4) Страна, область, населенный пункт.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5) Полное наименование учебного заведения, кружка.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6) ФИО преподавателя, руководителя, консультанта (если есть) и должность.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7) Категория, номинация и название работы, техника работы.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8) Телефон и электронная почта преподавателя для связи.</w:t>
      </w:r>
    </w:p>
    <w:p>
      <w:pPr>
        <w:pStyle w:val="Normal"/>
        <w:spacing w:lineRule="auto" w:line="24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Оргкомитет предусматривает возможность жюри перемещать количество награждений из одной номинации в другую, а также вносить изменения в содержательную часть названия специальных дипломов. Участие в конкурсе автоматически предполагает, что участник даёт разрешение на проведение фото и видео съемки на аксессуары и костюмы, в том числе для создания фильма и печатной продукции о конкурсе, а также в целях популяризации этнических башкирских украшений и элементов башкирского  костюма;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712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ЗАЯВКА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на участие в </w:t>
      </w: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Зональном конкурсе  башкирских этнических украшений и элементов  башкирского национального костюма </w:t>
      </w: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  <w:t>«Мой Башкортостан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  <w:t xml:space="preserve">, посвященному Дню национального костюма </w:t>
      </w:r>
    </w:p>
    <w:p>
      <w:pPr>
        <w:pStyle w:val="Normal"/>
        <w:tabs>
          <w:tab w:val="clear" w:pos="708"/>
          <w:tab w:val="left" w:pos="8712" w:leader="none"/>
        </w:tabs>
        <w:ind w:right="7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aption"/>
        <w:ind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1. Полное наименование образовательного учреждения ________________________</w:t>
      </w:r>
    </w:p>
    <w:p>
      <w:pPr>
        <w:pStyle w:val="Caption"/>
        <w:tabs>
          <w:tab w:val="clear" w:pos="708"/>
          <w:tab w:val="left" w:pos="513" w:leader="none"/>
        </w:tabs>
        <w:ind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2. Возрастная группа _</w:t>
      </w:r>
      <w:r>
        <w:rPr>
          <w:b w:val="false"/>
          <w:sz w:val="28"/>
          <w:szCs w:val="28"/>
          <w:u w:val="single"/>
        </w:rPr>
        <w:t xml:space="preserve"> </w:t>
      </w:r>
      <w:r>
        <w:rPr>
          <w:b w:val="false"/>
          <w:sz w:val="28"/>
          <w:szCs w:val="28"/>
        </w:rPr>
        <w:t>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3. Фамилия, имя, отчество конкурсанта (полностью) 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4. Контактный телефон (сотовый) конкурсанта _____________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5. Электронная почта конкурсанта ______________________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6. ФИО преподавателя готовящего данного конкурсанта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7. Контактный телефон (сотовый) преподавателя ______________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16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94"/>
        <w:gridCol w:w="3472"/>
        <w:gridCol w:w="1408"/>
        <w:gridCol w:w="3741"/>
      </w:tblGrid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создания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исполнения</w:t>
            </w:r>
          </w:p>
        </w:tc>
      </w:tr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ind w:right="-1" w:hanging="0"/>
        <w:jc w:val="both"/>
        <w:rPr>
          <w:rFonts w:ascii="Times New Roman" w:hAnsi="Times New Roman" w:cs="Times New Roman"/>
          <w:b/>
          <w:b/>
          <w:sz w:val="28"/>
          <w:szCs w:val="28"/>
          <w:lang w:val="ba-RU"/>
        </w:rPr>
      </w:pPr>
      <w:r>
        <w:rPr>
          <w:rFonts w:cs="Times New Roman" w:ascii="Times New Roman" w:hAnsi="Times New Roman"/>
          <w:b/>
          <w:sz w:val="28"/>
          <w:szCs w:val="28"/>
          <w:lang w:val="ba-RU"/>
        </w:rPr>
      </w:r>
    </w:p>
    <w:p>
      <w:pPr>
        <w:pStyle w:val="Normal"/>
        <w:ind w:left="-567" w:hanging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Уважаемые участники! Просим Вас в заявке указывать точную информацию. Дипломы будут оформлены в соответствии с информацией, предоставленной Вами в заявке.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200"/>
        <w:ind w:firstLine="708"/>
        <w:jc w:val="both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50255" cy="8273415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827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843" w:right="850" w:header="0" w:top="28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838" w:hanging="360"/>
      </w:pPr>
    </w:lvl>
    <w:lvl w:ilvl="1">
      <w:start w:val="1"/>
      <w:numFmt w:val="lowerLetter"/>
      <w:lvlText w:val="%2."/>
      <w:lvlJc w:val="left"/>
      <w:pPr>
        <w:ind w:left="2558" w:hanging="360"/>
      </w:pPr>
    </w:lvl>
    <w:lvl w:ilvl="2">
      <w:start w:val="1"/>
      <w:numFmt w:val="lowerRoman"/>
      <w:lvlText w:val="%3."/>
      <w:lvlJc w:val="right"/>
      <w:pPr>
        <w:ind w:left="3278" w:hanging="180"/>
      </w:pPr>
    </w:lvl>
    <w:lvl w:ilvl="3">
      <w:start w:val="1"/>
      <w:numFmt w:val="decimal"/>
      <w:lvlText w:val="%4."/>
      <w:lvlJc w:val="left"/>
      <w:pPr>
        <w:ind w:left="3998" w:hanging="360"/>
      </w:pPr>
    </w:lvl>
    <w:lvl w:ilvl="4">
      <w:start w:val="1"/>
      <w:numFmt w:val="lowerLetter"/>
      <w:lvlText w:val="%5."/>
      <w:lvlJc w:val="left"/>
      <w:pPr>
        <w:ind w:left="4718" w:hanging="360"/>
      </w:pPr>
    </w:lvl>
    <w:lvl w:ilvl="5">
      <w:start w:val="1"/>
      <w:numFmt w:val="lowerRoman"/>
      <w:lvlText w:val="%6."/>
      <w:lvlJc w:val="right"/>
      <w:pPr>
        <w:ind w:left="5438" w:hanging="180"/>
      </w:pPr>
    </w:lvl>
    <w:lvl w:ilvl="6">
      <w:start w:val="1"/>
      <w:numFmt w:val="decimal"/>
      <w:lvlText w:val="%7."/>
      <w:lvlJc w:val="left"/>
      <w:pPr>
        <w:ind w:left="6158" w:hanging="360"/>
      </w:pPr>
    </w:lvl>
    <w:lvl w:ilvl="7">
      <w:start w:val="1"/>
      <w:numFmt w:val="lowerLetter"/>
      <w:lvlText w:val="%8."/>
      <w:lvlJc w:val="left"/>
      <w:pPr>
        <w:ind w:left="6878" w:hanging="360"/>
      </w:pPr>
    </w:lvl>
    <w:lvl w:ilvl="8">
      <w:start w:val="1"/>
      <w:numFmt w:val="lowerRoman"/>
      <w:lvlText w:val="%9."/>
      <w:lvlJc w:val="right"/>
      <w:pPr>
        <w:ind w:left="7598" w:hanging="180"/>
      </w:pPr>
    </w:lvl>
  </w:abstractNum>
  <w:abstractNum w:abstractNumId="2">
    <w:lvl w:ilvl="0">
      <w:start w:val="1"/>
      <w:numFmt w:val="upperRoman"/>
      <w:lvlText w:val="%1."/>
      <w:lvlJc w:val="left"/>
      <w:pPr>
        <w:ind w:left="153" w:hanging="720"/>
      </w:pPr>
      <w:rPr>
        <w:sz w:val="28"/>
        <w:i w:val="false"/>
        <w:u w:val="non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9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148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16c5e"/>
    <w:rPr>
      <w:b/>
      <w:bCs/>
    </w:rPr>
  </w:style>
  <w:style w:type="character" w:styleId="Style14" w:customStyle="1">
    <w:name w:val="Верхний колонтитул Знак"/>
    <w:basedOn w:val="DefaultParagraphFont"/>
    <w:link w:val="a6"/>
    <w:uiPriority w:val="99"/>
    <w:semiHidden/>
    <w:qFormat/>
    <w:rsid w:val="005b5772"/>
    <w:rPr/>
  </w:style>
  <w:style w:type="character" w:styleId="Style15" w:customStyle="1">
    <w:name w:val="Нижний колонтитул Знак"/>
    <w:basedOn w:val="DefaultParagraphFont"/>
    <w:link w:val="a8"/>
    <w:uiPriority w:val="99"/>
    <w:semiHidden/>
    <w:qFormat/>
    <w:rsid w:val="005b5772"/>
    <w:rPr/>
  </w:style>
  <w:style w:type="character" w:styleId="Style16">
    <w:name w:val="Интернет-ссылка"/>
    <w:basedOn w:val="DefaultParagraphFont"/>
    <w:uiPriority w:val="99"/>
    <w:unhideWhenUsed/>
    <w:rsid w:val="002e31df"/>
    <w:rPr>
      <w:color w:val="0000FF" w:themeColor="hyperlink"/>
      <w:u w:val="single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i w:val="false"/>
      <w:u w:val="none"/>
    </w:rPr>
  </w:style>
  <w:style w:type="character" w:styleId="ListLabel15">
    <w:name w:val="ListLabel 15"/>
    <w:qFormat/>
    <w:rPr>
      <w:rFonts w:ascii="Times New Roman" w:hAnsi="Times New Roman"/>
      <w:b/>
      <w:i w:val="false"/>
      <w:sz w:val="28"/>
      <w:u w:val="none"/>
    </w:rPr>
  </w:style>
  <w:style w:type="character" w:styleId="ListLabel16">
    <w:name w:val="ListLabel 16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17">
    <w:name w:val="ListLabel 17"/>
    <w:qFormat/>
    <w:rPr>
      <w:rFonts w:ascii="Times New Roman" w:hAnsi="Times New Roman" w:cs="Times New Roman"/>
      <w:sz w:val="28"/>
      <w:szCs w:val="28"/>
    </w:rPr>
  </w:style>
  <w:style w:type="character" w:styleId="ListLabel18">
    <w:name w:val="ListLabel 18"/>
    <w:qFormat/>
    <w:rPr>
      <w:rFonts w:ascii="Times New Roman" w:hAnsi="Times New Roman"/>
      <w:b/>
      <w:i w:val="false"/>
      <w:sz w:val="28"/>
      <w:u w:val="none"/>
    </w:rPr>
  </w:style>
  <w:style w:type="character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styleId="ListLabel21">
    <w:name w:val="ListLabel 21"/>
    <w:qFormat/>
    <w:rPr>
      <w:rFonts w:ascii="Times New Roman" w:hAnsi="Times New Roman"/>
      <w:b/>
      <w:i w:val="false"/>
      <w:sz w:val="28"/>
      <w:u w:val="none"/>
    </w:rPr>
  </w:style>
  <w:style w:type="character" w:styleId="ListLabel22">
    <w:name w:val="ListLabel 22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3">
    <w:name w:val="ListLabel 23"/>
    <w:qFormat/>
    <w:rPr>
      <w:rFonts w:ascii="Times New Roman" w:hAnsi="Times New Roman" w:cs="Times New Roman"/>
      <w:sz w:val="28"/>
      <w:szCs w:val="28"/>
    </w:rPr>
  </w:style>
  <w:style w:type="character" w:styleId="ListLabel24">
    <w:name w:val="ListLabel 24"/>
    <w:qFormat/>
    <w:rPr>
      <w:rFonts w:ascii="Times New Roman" w:hAnsi="Times New Roman"/>
      <w:b/>
      <w:i w:val="false"/>
      <w:sz w:val="28"/>
      <w:u w:val="none"/>
    </w:rPr>
  </w:style>
  <w:style w:type="character" w:styleId="ListLabel25">
    <w:name w:val="ListLabel 25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6">
    <w:name w:val="ListLabel 26"/>
    <w:qFormat/>
    <w:rPr>
      <w:rFonts w:ascii="Times New Roman" w:hAnsi="Times New Roman" w:cs="Times New Roman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316c5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d34d5e"/>
    <w:pPr>
      <w:spacing w:before="0" w:after="200"/>
      <w:ind w:left="720" w:hanging="0"/>
      <w:contextualSpacing/>
    </w:pPr>
    <w:rPr/>
  </w:style>
  <w:style w:type="paragraph" w:styleId="Style22">
    <w:name w:val="Header"/>
    <w:basedOn w:val="Normal"/>
    <w:link w:val="a7"/>
    <w:uiPriority w:val="99"/>
    <w:semiHidden/>
    <w:unhideWhenUsed/>
    <w:rsid w:val="005b57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9"/>
    <w:uiPriority w:val="99"/>
    <w:semiHidden/>
    <w:unhideWhenUsed/>
    <w:rsid w:val="005b57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Обычный1"/>
    <w:qFormat/>
    <w:rsid w:val="003d1f9d"/>
    <w:pPr>
      <w:widowControl w:val="fals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qFormat/>
    <w:rsid w:val="003d1f9d"/>
    <w:pPr>
      <w:spacing w:lineRule="auto" w:line="240" w:before="0" w:after="0"/>
      <w:ind w:firstLine="851"/>
      <w:jc w:val="center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86f8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voen.vinitu@yandex.ru" TargetMode="External"/><Relationship Id="rId5" Type="http://schemas.openxmlformats.org/officeDocument/2006/relationships/image" Target="media/image3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LibreOffice/6.1.2.1$Windows_X86_64 LibreOffice_project/65905a128db06ba48db947242809d14d3f9a93fe</Application>
  <Pages>6</Pages>
  <Words>828</Words>
  <Characters>5540</Characters>
  <CharactersWithSpaces>6433</CharactersWithSpaces>
  <Paragraphs>87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2018-05-04T11:52:00Z</dcterms:created>
  <dc:creator>Пользователь Windows</dc:creator>
  <dc:description/>
  <dc:language>ru-RU</dc:language>
  <cp:lastModifiedBy/>
  <cp:lastPrinted>2025-11-12T10:02:40Z</cp:lastPrinted>
  <dcterms:modified xsi:type="dcterms:W3CDTF">2025-11-12T10:04:53Z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