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AA" w:rsidRPr="005A35A9" w:rsidRDefault="00FE02AA" w:rsidP="00FE02AA">
      <w:pPr>
        <w:jc w:val="both"/>
        <w:rPr>
          <w:rFonts w:ascii="Times New Roman" w:hAnsi="Times New Roman" w:cs="Times New Roman"/>
          <w:sz w:val="40"/>
          <w:szCs w:val="40"/>
        </w:rPr>
      </w:pPr>
      <w:r w:rsidRPr="005A35A9">
        <w:rPr>
          <w:rFonts w:ascii="Times New Roman" w:eastAsia="Times New Roman" w:hAnsi="Times New Roman" w:cs="Times New Roman"/>
          <w:b/>
          <w:bCs/>
          <w:color w:val="000000"/>
          <w:sz w:val="40"/>
          <w:szCs w:val="40"/>
          <w:lang w:eastAsia="ru-RU"/>
        </w:rPr>
        <w:t>Задание:</w:t>
      </w:r>
      <w:r w:rsidRPr="00FE02AA">
        <w:rPr>
          <w:rFonts w:ascii="Times New Roman" w:hAnsi="Times New Roman" w:cs="Times New Roman"/>
          <w:sz w:val="40"/>
          <w:szCs w:val="40"/>
        </w:rPr>
        <w:t xml:space="preserve"> №8 (11-16.05.20)</w:t>
      </w:r>
    </w:p>
    <w:p w:rsidR="00FE02AA" w:rsidRDefault="00FE02AA" w:rsidP="00FE02AA">
      <w:pPr>
        <w:spacing w:after="0" w:line="240" w:lineRule="auto"/>
        <w:jc w:val="cente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Что необходимо сделать?</w:t>
      </w:r>
    </w:p>
    <w:p w:rsidR="00FE02AA" w:rsidRPr="005A35A9" w:rsidRDefault="00FE02AA" w:rsidP="00FE02AA">
      <w:pPr>
        <w:spacing w:after="0" w:line="240" w:lineRule="auto"/>
        <w:rPr>
          <w:rFonts w:ascii="Times New Roman" w:eastAsia="Times New Roman" w:hAnsi="Times New Roman" w:cs="Times New Roman"/>
          <w:b/>
          <w:bCs/>
          <w:color w:val="FF0000"/>
          <w:sz w:val="32"/>
          <w:szCs w:val="24"/>
          <w:lang w:eastAsia="ru-RU"/>
        </w:rPr>
      </w:pPr>
      <w:r>
        <w:rPr>
          <w:rFonts w:ascii="Times New Roman" w:eastAsia="Times New Roman" w:hAnsi="Times New Roman" w:cs="Times New Roman"/>
          <w:b/>
          <w:bCs/>
          <w:color w:val="000000"/>
          <w:sz w:val="32"/>
          <w:szCs w:val="24"/>
          <w:lang w:eastAsia="ru-RU"/>
        </w:rPr>
        <w:t xml:space="preserve">1. Изучить теоретический материал. Смотрите файл </w:t>
      </w:r>
      <w:r w:rsidRPr="005A35A9">
        <w:rPr>
          <w:rFonts w:ascii="Times New Roman" w:eastAsia="Times New Roman" w:hAnsi="Times New Roman" w:cs="Times New Roman"/>
          <w:b/>
          <w:bCs/>
          <w:color w:val="FF0000"/>
          <w:sz w:val="32"/>
          <w:szCs w:val="24"/>
          <w:lang w:eastAsia="ru-RU"/>
        </w:rPr>
        <w:t>«Опорные конспекты по ОБЖ»</w:t>
      </w:r>
      <w:r>
        <w:rPr>
          <w:rFonts w:ascii="Times New Roman" w:eastAsia="Times New Roman" w:hAnsi="Times New Roman" w:cs="Times New Roman"/>
          <w:b/>
          <w:bCs/>
          <w:color w:val="FF0000"/>
          <w:sz w:val="32"/>
          <w:szCs w:val="24"/>
          <w:lang w:eastAsia="ru-RU"/>
        </w:rPr>
        <w:t>.</w:t>
      </w:r>
    </w:p>
    <w:p w:rsidR="00FE02AA" w:rsidRDefault="00FE02AA" w:rsidP="00FE02AA">
      <w:pPr>
        <w:spacing w:after="0" w:line="240" w:lineRule="auto"/>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2. Сделать краткий конспект в тетради.</w:t>
      </w:r>
    </w:p>
    <w:p w:rsidR="00FE02AA" w:rsidRDefault="00FE02AA" w:rsidP="00FE02AA">
      <w:pP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 xml:space="preserve">3. Прислать фото конспектов на почту </w:t>
      </w:r>
      <w:hyperlink r:id="rId4" w:history="1">
        <w:r>
          <w:rPr>
            <w:rStyle w:val="a3"/>
            <w:rFonts w:ascii="Times New Roman" w:eastAsia="Times New Roman" w:hAnsi="Times New Roman" w:cs="Times New Roman"/>
            <w:b/>
            <w:bCs/>
            <w:sz w:val="32"/>
            <w:szCs w:val="24"/>
            <w:lang w:val="en-US" w:eastAsia="ru-RU"/>
          </w:rPr>
          <w:t>alevsky</w:t>
        </w:r>
        <w:r>
          <w:rPr>
            <w:rStyle w:val="a3"/>
            <w:rFonts w:ascii="Times New Roman" w:eastAsia="Times New Roman" w:hAnsi="Times New Roman" w:cs="Times New Roman"/>
            <w:b/>
            <w:bCs/>
            <w:sz w:val="32"/>
            <w:szCs w:val="24"/>
            <w:lang w:eastAsia="ru-RU"/>
          </w:rPr>
          <w:t>.</w:t>
        </w:r>
        <w:r>
          <w:rPr>
            <w:rStyle w:val="a3"/>
            <w:rFonts w:ascii="Times New Roman" w:eastAsia="Times New Roman" w:hAnsi="Times New Roman" w:cs="Times New Roman"/>
            <w:b/>
            <w:bCs/>
            <w:sz w:val="32"/>
            <w:szCs w:val="24"/>
            <w:lang w:val="en-US" w:eastAsia="ru-RU"/>
          </w:rPr>
          <w:t>sa</w:t>
        </w:r>
        <w:r>
          <w:rPr>
            <w:rStyle w:val="a3"/>
            <w:rFonts w:ascii="Times New Roman" w:eastAsia="Times New Roman" w:hAnsi="Times New Roman" w:cs="Times New Roman"/>
            <w:b/>
            <w:bCs/>
            <w:sz w:val="32"/>
            <w:szCs w:val="24"/>
            <w:lang w:eastAsia="ru-RU"/>
          </w:rPr>
          <w:t>@</w:t>
        </w:r>
        <w:r>
          <w:rPr>
            <w:rStyle w:val="a3"/>
            <w:rFonts w:ascii="Times New Roman" w:eastAsia="Times New Roman" w:hAnsi="Times New Roman" w:cs="Times New Roman"/>
            <w:b/>
            <w:bCs/>
            <w:sz w:val="32"/>
            <w:szCs w:val="24"/>
            <w:lang w:val="en-US" w:eastAsia="ru-RU"/>
          </w:rPr>
          <w:t>mail</w:t>
        </w:r>
        <w:r>
          <w:rPr>
            <w:rStyle w:val="a3"/>
            <w:rFonts w:ascii="Times New Roman" w:eastAsia="Times New Roman" w:hAnsi="Times New Roman" w:cs="Times New Roman"/>
            <w:b/>
            <w:bCs/>
            <w:sz w:val="32"/>
            <w:szCs w:val="24"/>
            <w:lang w:eastAsia="ru-RU"/>
          </w:rPr>
          <w:t>/</w:t>
        </w:r>
        <w:proofErr w:type="spellStart"/>
        <w:r>
          <w:rPr>
            <w:rStyle w:val="a3"/>
            <w:rFonts w:ascii="Times New Roman" w:eastAsia="Times New Roman" w:hAnsi="Times New Roman" w:cs="Times New Roman"/>
            <w:b/>
            <w:bCs/>
            <w:sz w:val="32"/>
            <w:szCs w:val="24"/>
            <w:lang w:val="en-US" w:eastAsia="ru-RU"/>
          </w:rPr>
          <w:t>ru</w:t>
        </w:r>
        <w:proofErr w:type="spellEnd"/>
      </w:hyperlink>
      <w:r>
        <w:rPr>
          <w:rFonts w:ascii="Times New Roman" w:eastAsia="Times New Roman" w:hAnsi="Times New Roman" w:cs="Times New Roman"/>
          <w:b/>
          <w:bCs/>
          <w:color w:val="000000"/>
          <w:sz w:val="32"/>
          <w:szCs w:val="24"/>
          <w:lang w:eastAsia="ru-RU"/>
        </w:rPr>
        <w:t xml:space="preserve"> до18 мая.</w:t>
      </w:r>
    </w:p>
    <w:p w:rsidR="00FE02AA" w:rsidRDefault="00FE02AA"/>
    <w:p w:rsidR="00FE02AA" w:rsidRPr="00FE02AA" w:rsidRDefault="00FE02AA" w:rsidP="00FE02AA">
      <w:pPr>
        <w:rPr>
          <w:rFonts w:ascii="Times New Roman" w:hAnsi="Times New Roman" w:cs="Times New Roman"/>
          <w:b/>
          <w:color w:val="0070C0"/>
          <w:sz w:val="44"/>
        </w:rPr>
      </w:pPr>
      <w:r w:rsidRPr="00FE02AA">
        <w:rPr>
          <w:rFonts w:ascii="Times New Roman" w:hAnsi="Times New Roman" w:cs="Times New Roman"/>
          <w:b/>
          <w:color w:val="0070C0"/>
          <w:sz w:val="44"/>
        </w:rPr>
        <w:t>Тема 4.5 Первая медицинская помощь при острой сердечной недостаточности.</w:t>
      </w:r>
    </w:p>
    <w:p w:rsidR="00FE02AA" w:rsidRDefault="00FE02AA"/>
    <w:p w:rsidR="00FE02AA" w:rsidRPr="0084594B" w:rsidRDefault="0084594B">
      <w:pPr>
        <w:rPr>
          <w:lang w:val="en-US"/>
        </w:rPr>
      </w:pPr>
      <w:r>
        <w:rPr>
          <w:rFonts w:ascii="Helvetica" w:hAnsi="Helvetica" w:cs="Helvetica"/>
          <w:color w:val="333333"/>
          <w:sz w:val="21"/>
          <w:szCs w:val="21"/>
          <w:shd w:val="clear" w:color="auto" w:fill="FFFFFF"/>
        </w:rPr>
        <w:t xml:space="preserve">Первая доврачебная помощь Доврачебная помощь при острой сердечной недостаточности направлена на снижение кровообращения в области сердца. Нужно приложить максимум усилий за короткий промежуток времени, чтобы стабилизировать состояние больного. Неотложная помощь при острой сердечной недостаточности подразумевает определенный алгоритм действий: Необходимо вызвать бригаду скорой медицинской помощи. Человека с приступом острой сердечной недостаточности нужно усадить и успокоить. По возможности, опустить ноги и руки в теплую воду. Это позволит перераспределить кровоток к конечностям, ослабить перегрузку сердца. С целью перераспределения кровотока можно применять массаж, растирание стоп и кистей рук делают круговыми движениями от кончиков пальцев по направлению к телу. Такие действия позволят улучшить кровообращение, снизить </w:t>
      </w:r>
      <w:proofErr w:type="spellStart"/>
      <w:r>
        <w:rPr>
          <w:rFonts w:ascii="Helvetica" w:hAnsi="Helvetica" w:cs="Helvetica"/>
          <w:color w:val="333333"/>
          <w:sz w:val="21"/>
          <w:szCs w:val="21"/>
          <w:shd w:val="clear" w:color="auto" w:fill="FFFFFF"/>
        </w:rPr>
        <w:t>перенаполнение</w:t>
      </w:r>
      <w:proofErr w:type="spellEnd"/>
      <w:r>
        <w:rPr>
          <w:rFonts w:ascii="Helvetica" w:hAnsi="Helvetica" w:cs="Helvetica"/>
          <w:color w:val="333333"/>
          <w:sz w:val="21"/>
          <w:szCs w:val="21"/>
          <w:shd w:val="clear" w:color="auto" w:fill="FFFFFF"/>
        </w:rPr>
        <w:t xml:space="preserve"> сердца. Минимизировать стеснение дыхания: пуговицы на груди расстегнуть, галстуки, тугие воротники, украшения, часы, вставную челюсть – все снять. Обеспечить проветривание помещения, что позволит немного снизить кислородное голодание мозга и сердечной мышцы. При возможности измерить АД, при гипотонии (снижении артериального давления) – дать больному «Нитроглицерин» под язык (можно применить до 4 таблеток с интервалом в 5-10 минут), мочегонное средство («Лазикс», «Фуросемид»). Через 10-15 минут после начала приступа стоит наложить жгут на бедро с целью депонирования крови в нижней конечности (менять через 20 минут). При остановке сердца начать реанимационные мероприятия. Первую помощь при острой сердечной недостаточности у детей оказывают так же, но чаще ребенок не игнорирует первые признаки плохого самочувствия, как это делают взрослые. Это существенно облегчает задачу. Бывают ситуации, когда приезд бригады скорой помощи затягивается (в силу удаленности местонахождения пациента или из-за отсутствия свободных бригад). Ответственность за оказание неотложной помощи ложится на окружающих больного людей, поэтому алгоритм действия нужно знать каждому. Следует оставаться с человеком до приезда бригады, даже если приступ уже купирован. Вовремя оказанная грамотная неотложная помощь при острой сердечной недостаточности повышает шанс на выживание. Но после купирования приступа могут развиться тяжелые осложнения в виде почечной или печеночной недостаточности. Это свидетельствует о необходимости экстренной госпитализации в реанимационное отделение даже при наступлении улучшения.</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Источник</w:t>
      </w:r>
      <w:r w:rsidRPr="0084594B">
        <w:rPr>
          <w:rFonts w:ascii="Helvetica" w:hAnsi="Helvetica" w:cs="Helvetica"/>
          <w:color w:val="333333"/>
          <w:sz w:val="21"/>
          <w:szCs w:val="21"/>
          <w:shd w:val="clear" w:color="auto" w:fill="FFFFFF"/>
          <w:lang w:val="en-US"/>
        </w:rPr>
        <w:t>: </w:t>
      </w:r>
      <w:hyperlink r:id="rId5" w:history="1">
        <w:r w:rsidRPr="0084594B">
          <w:rPr>
            <w:rStyle w:val="a3"/>
            <w:rFonts w:ascii="Helvetica" w:hAnsi="Helvetica" w:cs="Helvetica"/>
            <w:color w:val="337AB7"/>
            <w:sz w:val="21"/>
            <w:szCs w:val="21"/>
            <w:shd w:val="clear" w:color="auto" w:fill="FFFFFF"/>
            <w:lang w:val="en-US"/>
          </w:rPr>
          <w:t>https://cardiograf.com/terapiya/neotlozhnaya-pomosch/pmp-pri-ostroj-serdechnoj-nedostatochnosti.html</w:t>
        </w:r>
      </w:hyperlink>
      <w:r w:rsidRPr="0084594B">
        <w:rPr>
          <w:rFonts w:ascii="Helvetica" w:hAnsi="Helvetica" w:cs="Helvetica"/>
          <w:color w:val="333333"/>
          <w:sz w:val="21"/>
          <w:szCs w:val="21"/>
          <w:lang w:val="en-US"/>
        </w:rPr>
        <w:br/>
      </w:r>
      <w:r w:rsidRPr="0084594B">
        <w:rPr>
          <w:rFonts w:ascii="Helvetica" w:hAnsi="Helvetica" w:cs="Helvetica"/>
          <w:color w:val="333333"/>
          <w:sz w:val="21"/>
          <w:szCs w:val="21"/>
          <w:shd w:val="clear" w:color="auto" w:fill="FFFFFF"/>
          <w:lang w:val="en-US"/>
        </w:rPr>
        <w:t>© cardiograf.com</w:t>
      </w:r>
      <w:bookmarkStart w:id="0" w:name="_GoBack"/>
      <w:bookmarkEnd w:id="0"/>
    </w:p>
    <w:p w:rsidR="00FE02AA" w:rsidRPr="0084594B" w:rsidRDefault="00FE02AA">
      <w:pPr>
        <w:rPr>
          <w:lang w:val="en-US"/>
        </w:rPr>
      </w:pPr>
    </w:p>
    <w:p w:rsidR="00FE02AA" w:rsidRPr="0084594B" w:rsidRDefault="00FE02AA">
      <w:pPr>
        <w:rPr>
          <w:lang w:val="en-US"/>
        </w:rPr>
      </w:pPr>
    </w:p>
    <w:sectPr w:rsidR="00FE02AA" w:rsidRPr="00845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B"/>
    <w:rsid w:val="00310B84"/>
    <w:rsid w:val="007E646B"/>
    <w:rsid w:val="0084594B"/>
    <w:rsid w:val="00FE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F3C61-92B3-44C3-AF02-B649BD7E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2A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0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rdiograf.com/terapiya/neotlozhnaya-pomosch/pmp-pri-ostroj-serdechnoj-nedostatochnosti.html" TargetMode="External"/><Relationship Id="rId4" Type="http://schemas.openxmlformats.org/officeDocument/2006/relationships/hyperlink" Target="mailto:alevsky.s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2020-04-22T08:47:00Z</dcterms:created>
  <dcterms:modified xsi:type="dcterms:W3CDTF">2020-04-22T09:04:00Z</dcterms:modified>
</cp:coreProperties>
</file>