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B6" w:rsidRDefault="00651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proofErr w:type="gramStart"/>
      <w:r>
        <w:rPr>
          <w:b/>
          <w:sz w:val="28"/>
          <w:szCs w:val="28"/>
        </w:rPr>
        <w:t>12  Септаккорд</w:t>
      </w:r>
      <w:proofErr w:type="gramEnd"/>
      <w:r>
        <w:rPr>
          <w:b/>
          <w:sz w:val="28"/>
          <w:szCs w:val="28"/>
        </w:rPr>
        <w:t xml:space="preserve"> второй ступени. </w:t>
      </w:r>
    </w:p>
    <w:p w:rsidR="00665AB6" w:rsidRDefault="00665AB6">
      <w:pPr>
        <w:jc w:val="center"/>
        <w:rPr>
          <w:b/>
          <w:sz w:val="28"/>
          <w:szCs w:val="28"/>
        </w:rPr>
      </w:pPr>
    </w:p>
    <w:p w:rsidR="00665AB6" w:rsidRDefault="00651BD8">
      <w:pPr>
        <w:jc w:val="both"/>
      </w:pPr>
      <w:r>
        <w:rPr>
          <w:sz w:val="28"/>
          <w:szCs w:val="28"/>
        </w:rPr>
        <w:tab/>
        <w:t xml:space="preserve">Септаккорд второй ступени — это аккорд из 4 звуков, расположенных по терциям, строится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ступени натурального и гармонического мажора и натурального минора, обозначается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7. Септаккорд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ступени относится к субдоминантовой 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) группе аккордов. В натуральном мажоре – это </w:t>
      </w:r>
      <w:r>
        <w:rPr>
          <w:b/>
          <w:bCs/>
          <w:sz w:val="28"/>
          <w:szCs w:val="28"/>
        </w:rPr>
        <w:t xml:space="preserve">малый минорный септаккорд </w:t>
      </w:r>
      <w:r>
        <w:rPr>
          <w:sz w:val="28"/>
          <w:szCs w:val="28"/>
        </w:rPr>
        <w:t xml:space="preserve">(м3+б3+м3). В гармоническом мажоре и гармоническом миноре – это </w:t>
      </w:r>
      <w:r>
        <w:rPr>
          <w:b/>
          <w:bCs/>
          <w:sz w:val="28"/>
          <w:szCs w:val="28"/>
        </w:rPr>
        <w:t>малый уменьшенный септаккорд</w:t>
      </w:r>
      <w:r>
        <w:rPr>
          <w:sz w:val="28"/>
          <w:szCs w:val="28"/>
        </w:rPr>
        <w:t xml:space="preserve"> (м3+м3+б3). </w:t>
      </w:r>
    </w:p>
    <w:p w:rsidR="00665AB6" w:rsidRDefault="00651BD8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1905" distL="0" distR="0">
            <wp:extent cx="2163445" cy="817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</w:t>
      </w:r>
      <w:r>
        <w:rPr>
          <w:noProof/>
        </w:rPr>
        <w:drawing>
          <wp:inline distT="0" distB="1905" distL="0" distR="0">
            <wp:extent cx="2157095" cy="7981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AB6" w:rsidRDefault="00665AB6"/>
    <w:p w:rsidR="00665AB6" w:rsidRDefault="00651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Зву</w:t>
      </w:r>
      <w:r>
        <w:rPr>
          <w:sz w:val="28"/>
          <w:szCs w:val="28"/>
        </w:rPr>
        <w:t xml:space="preserve">ки септаккорда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ступени, считая от основного, называются: прима (основание аккорда), терция, квинта и септима (вершина аккорда). </w:t>
      </w:r>
    </w:p>
    <w:p w:rsidR="00665AB6" w:rsidRDefault="00651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ептаккорд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ступени имеет три обращения, которые называются: </w:t>
      </w:r>
    </w:p>
    <w:p w:rsidR="00665AB6" w:rsidRDefault="00651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1-е обращение </w:t>
      </w:r>
      <w:proofErr w:type="spellStart"/>
      <w:r>
        <w:rPr>
          <w:sz w:val="28"/>
          <w:szCs w:val="28"/>
        </w:rPr>
        <w:t>квинтсекстаккордом</w:t>
      </w:r>
      <w:proofErr w:type="spellEnd"/>
      <w:r>
        <w:rPr>
          <w:sz w:val="28"/>
          <w:szCs w:val="28"/>
        </w:rPr>
        <w:t xml:space="preserve"> (6/5), 2-е обращение </w:t>
      </w:r>
      <w:proofErr w:type="spellStart"/>
      <w:r>
        <w:rPr>
          <w:sz w:val="28"/>
          <w:szCs w:val="28"/>
        </w:rPr>
        <w:t>терцкв</w:t>
      </w:r>
      <w:r>
        <w:rPr>
          <w:sz w:val="28"/>
          <w:szCs w:val="28"/>
        </w:rPr>
        <w:t>артаккордом</w:t>
      </w:r>
      <w:proofErr w:type="spellEnd"/>
      <w:r>
        <w:rPr>
          <w:sz w:val="28"/>
          <w:szCs w:val="28"/>
        </w:rPr>
        <w:t xml:space="preserve"> (4/3) и 3-е обращение </w:t>
      </w:r>
      <w:proofErr w:type="spellStart"/>
      <w:r>
        <w:rPr>
          <w:sz w:val="28"/>
          <w:szCs w:val="28"/>
        </w:rPr>
        <w:t>секундаккордом</w:t>
      </w:r>
      <w:proofErr w:type="spellEnd"/>
      <w:r>
        <w:rPr>
          <w:sz w:val="28"/>
          <w:szCs w:val="28"/>
        </w:rPr>
        <w:t xml:space="preserve"> (2). Названия обращений основаны на интервалах, образующихся от нижнего звука аккорда к его основанию и вершине.</w:t>
      </w:r>
    </w:p>
    <w:p w:rsidR="00665AB6" w:rsidRDefault="00651BD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t>C-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665AB6" w:rsidRDefault="00651BD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86250" cy="857250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AB6" w:rsidRDefault="00665AB6">
      <w:pPr>
        <w:jc w:val="center"/>
        <w:rPr>
          <w:sz w:val="28"/>
          <w:szCs w:val="28"/>
        </w:rPr>
      </w:pPr>
    </w:p>
    <w:p w:rsidR="00665AB6" w:rsidRDefault="00651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Септаккорд второй ступени (ММ7)</w:t>
      </w:r>
    </w:p>
    <w:p w:rsidR="00665AB6" w:rsidRDefault="00665AB6">
      <w:pPr>
        <w:jc w:val="center"/>
        <w:rPr>
          <w:b/>
          <w:sz w:val="28"/>
          <w:szCs w:val="28"/>
        </w:rPr>
      </w:pPr>
    </w:p>
    <w:tbl>
      <w:tblPr>
        <w:tblStyle w:val="aa"/>
        <w:tblW w:w="10138" w:type="dxa"/>
        <w:tblLook w:val="01E0" w:firstRow="1" w:lastRow="1" w:firstColumn="1" w:lastColumn="1" w:noHBand="0" w:noVBand="0"/>
      </w:tblPr>
      <w:tblGrid>
        <w:gridCol w:w="2408"/>
        <w:gridCol w:w="1988"/>
        <w:gridCol w:w="1907"/>
        <w:gridCol w:w="1928"/>
        <w:gridCol w:w="1907"/>
      </w:tblGrid>
      <w:tr w:rsidR="00665AB6">
        <w:tc>
          <w:tcPr>
            <w:tcW w:w="2407" w:type="dxa"/>
            <w:shd w:val="clear" w:color="auto" w:fill="auto"/>
          </w:tcPr>
          <w:p w:rsidR="00665AB6" w:rsidRDefault="00651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1989" w:type="dxa"/>
            <w:shd w:val="clear" w:color="auto" w:fill="auto"/>
          </w:tcPr>
          <w:p w:rsidR="00665AB6" w:rsidRDefault="00651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</w:t>
            </w:r>
          </w:p>
        </w:tc>
        <w:tc>
          <w:tcPr>
            <w:tcW w:w="1907" w:type="dxa"/>
            <w:shd w:val="clear" w:color="auto" w:fill="auto"/>
          </w:tcPr>
          <w:p w:rsidR="00665AB6" w:rsidRDefault="00651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</w:t>
            </w:r>
            <w:r>
              <w:rPr>
                <w:sz w:val="28"/>
                <w:szCs w:val="28"/>
              </w:rPr>
              <w:t>пень</w:t>
            </w:r>
          </w:p>
        </w:tc>
        <w:tc>
          <w:tcPr>
            <w:tcW w:w="1928" w:type="dxa"/>
            <w:shd w:val="clear" w:color="auto" w:fill="auto"/>
          </w:tcPr>
          <w:p w:rsidR="00665AB6" w:rsidRDefault="00651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</w:t>
            </w:r>
          </w:p>
        </w:tc>
        <w:tc>
          <w:tcPr>
            <w:tcW w:w="1907" w:type="dxa"/>
            <w:shd w:val="clear" w:color="auto" w:fill="auto"/>
          </w:tcPr>
          <w:p w:rsidR="00665AB6" w:rsidRDefault="00651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Секунда</w:t>
            </w:r>
          </w:p>
        </w:tc>
      </w:tr>
      <w:tr w:rsidR="00665AB6">
        <w:tc>
          <w:tcPr>
            <w:tcW w:w="2407" w:type="dxa"/>
            <w:shd w:val="clear" w:color="auto" w:fill="auto"/>
          </w:tcPr>
          <w:p w:rsidR="00665AB6" w:rsidRDefault="00651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Септаккорд</w:t>
            </w:r>
          </w:p>
        </w:tc>
        <w:tc>
          <w:tcPr>
            <w:tcW w:w="1989" w:type="dxa"/>
            <w:shd w:val="clear" w:color="auto" w:fill="auto"/>
          </w:tcPr>
          <w:p w:rsidR="00665AB6" w:rsidRDefault="00651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07" w:type="dxa"/>
            <w:shd w:val="clear" w:color="auto" w:fill="auto"/>
          </w:tcPr>
          <w:p w:rsidR="00665AB6" w:rsidRDefault="00651B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28" w:type="dxa"/>
            <w:shd w:val="clear" w:color="auto" w:fill="auto"/>
          </w:tcPr>
          <w:p w:rsidR="00665AB6" w:rsidRDefault="00651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 + б3 + м3</w:t>
            </w:r>
          </w:p>
        </w:tc>
        <w:tc>
          <w:tcPr>
            <w:tcW w:w="1907" w:type="dxa"/>
            <w:shd w:val="clear" w:color="auto" w:fill="auto"/>
          </w:tcPr>
          <w:p w:rsidR="00665AB6" w:rsidRDefault="00651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65AB6">
        <w:tc>
          <w:tcPr>
            <w:tcW w:w="2407" w:type="dxa"/>
            <w:shd w:val="clear" w:color="auto" w:fill="auto"/>
          </w:tcPr>
          <w:p w:rsidR="00665AB6" w:rsidRDefault="00651B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Квинтсекстаккорд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665AB6" w:rsidRDefault="00651BD8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0"/>
                <w:szCs w:val="20"/>
              </w:rPr>
              <w:t>6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907" w:type="dxa"/>
            <w:shd w:val="clear" w:color="auto" w:fill="auto"/>
          </w:tcPr>
          <w:p w:rsidR="00665AB6" w:rsidRDefault="00651B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928" w:type="dxa"/>
            <w:shd w:val="clear" w:color="auto" w:fill="auto"/>
          </w:tcPr>
          <w:p w:rsidR="00665AB6" w:rsidRDefault="00651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б3 + м3 + б2</w:t>
            </w:r>
          </w:p>
        </w:tc>
        <w:tc>
          <w:tcPr>
            <w:tcW w:w="1907" w:type="dxa"/>
            <w:shd w:val="clear" w:color="auto" w:fill="auto"/>
          </w:tcPr>
          <w:p w:rsidR="00665AB6" w:rsidRDefault="00651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вверху</w:t>
            </w:r>
          </w:p>
        </w:tc>
      </w:tr>
      <w:tr w:rsidR="00665AB6">
        <w:tc>
          <w:tcPr>
            <w:tcW w:w="2407" w:type="dxa"/>
            <w:shd w:val="clear" w:color="auto" w:fill="auto"/>
          </w:tcPr>
          <w:p w:rsidR="00665AB6" w:rsidRDefault="00651B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Терцквартаккорд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665AB6" w:rsidRDefault="00651BD8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0"/>
                <w:szCs w:val="20"/>
              </w:rPr>
              <w:t>4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07" w:type="dxa"/>
            <w:shd w:val="clear" w:color="auto" w:fill="auto"/>
          </w:tcPr>
          <w:p w:rsidR="00665AB6" w:rsidRDefault="00651B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928" w:type="dxa"/>
            <w:shd w:val="clear" w:color="auto" w:fill="auto"/>
          </w:tcPr>
          <w:p w:rsidR="00665AB6" w:rsidRDefault="00651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 + б2 + м3</w:t>
            </w:r>
          </w:p>
        </w:tc>
        <w:tc>
          <w:tcPr>
            <w:tcW w:w="1907" w:type="dxa"/>
            <w:shd w:val="clear" w:color="auto" w:fill="auto"/>
          </w:tcPr>
          <w:p w:rsidR="00665AB6" w:rsidRDefault="00651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середине</w:t>
            </w:r>
          </w:p>
        </w:tc>
      </w:tr>
      <w:tr w:rsidR="00665AB6">
        <w:tc>
          <w:tcPr>
            <w:tcW w:w="2407" w:type="dxa"/>
            <w:shd w:val="clear" w:color="auto" w:fill="auto"/>
          </w:tcPr>
          <w:p w:rsidR="00665AB6" w:rsidRDefault="00651B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Секундаккорд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665AB6" w:rsidRDefault="00651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665AB6" w:rsidRDefault="00651B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928" w:type="dxa"/>
            <w:shd w:val="clear" w:color="auto" w:fill="auto"/>
          </w:tcPr>
          <w:p w:rsidR="00665AB6" w:rsidRDefault="00651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б2 + м3 + б3</w:t>
            </w:r>
          </w:p>
        </w:tc>
        <w:tc>
          <w:tcPr>
            <w:tcW w:w="1907" w:type="dxa"/>
            <w:shd w:val="clear" w:color="auto" w:fill="auto"/>
          </w:tcPr>
          <w:p w:rsidR="00665AB6" w:rsidRDefault="00651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внизу</w:t>
            </w:r>
          </w:p>
        </w:tc>
      </w:tr>
    </w:tbl>
    <w:p w:rsidR="00665AB6" w:rsidRDefault="00665AB6">
      <w:pPr>
        <w:ind w:firstLine="708"/>
        <w:jc w:val="both"/>
        <w:rPr>
          <w:sz w:val="28"/>
          <w:szCs w:val="28"/>
          <w:lang w:val="en-US"/>
        </w:rPr>
      </w:pPr>
    </w:p>
    <w:p w:rsidR="00665AB6" w:rsidRDefault="00651BD8">
      <w:pPr>
        <w:ind w:firstLine="708"/>
        <w:jc w:val="both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7 – это диссонирующий аккорд. В его состав входят диссонирующие интервалы: м7, а в МУм7 еще и ум5. Это неустойчивый аккорд, он требует разрешения. Имеет </w:t>
      </w:r>
      <w:r>
        <w:rPr>
          <w:b/>
          <w:bCs/>
          <w:sz w:val="28"/>
          <w:szCs w:val="28"/>
        </w:rPr>
        <w:t>4 способа разрешения</w:t>
      </w:r>
      <w:r>
        <w:rPr>
          <w:sz w:val="28"/>
          <w:szCs w:val="28"/>
        </w:rPr>
        <w:t>.</w:t>
      </w:r>
    </w:p>
    <w:p w:rsidR="00665AB6" w:rsidRDefault="00651BD8">
      <w:pPr>
        <w:ind w:firstLine="708"/>
        <w:jc w:val="both"/>
      </w:pPr>
      <w:r w:rsidRPr="002300E2">
        <w:rPr>
          <w:b/>
          <w:bCs/>
          <w:sz w:val="28"/>
          <w:szCs w:val="28"/>
        </w:rPr>
        <w:t>1 способ:</w:t>
      </w:r>
      <w:r w:rsidRPr="002300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7 разрешается в тоническое трезвучие (Т5/3) с удвоенной квинтой.</w:t>
      </w:r>
    </w:p>
    <w:p w:rsidR="00665AB6" w:rsidRDefault="00665AB6">
      <w:pPr>
        <w:ind w:firstLine="708"/>
        <w:jc w:val="both"/>
        <w:rPr>
          <w:sz w:val="28"/>
          <w:szCs w:val="28"/>
        </w:rPr>
      </w:pPr>
    </w:p>
    <w:p w:rsidR="00665AB6" w:rsidRDefault="00651BD8">
      <w:pPr>
        <w:ind w:right="-170"/>
        <w:jc w:val="both"/>
      </w:pPr>
      <w:r>
        <w:rPr>
          <w:noProof/>
          <w:sz w:val="28"/>
          <w:szCs w:val="28"/>
        </w:rPr>
        <w:drawing>
          <wp:inline distT="0" distB="8255" distL="0" distR="0">
            <wp:extent cx="3285490" cy="691515"/>
            <wp:effectExtent l="0" t="0" r="0" b="0"/>
            <wp:docPr id="4" name="Рисунок 10" descr="083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0" descr="083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t xml:space="preserve">           </w:t>
      </w:r>
      <w:r>
        <w:rPr>
          <w:noProof/>
        </w:rPr>
        <w:drawing>
          <wp:inline distT="0" distB="1905" distL="0" distR="0">
            <wp:extent cx="2007235" cy="674370"/>
            <wp:effectExtent l="0" t="0" r="0" b="0"/>
            <wp:docPr id="5" name="Рисунок 9" descr="08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9" descr="083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196" t="18366" r="34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</w:p>
    <w:p w:rsidR="00665AB6" w:rsidRDefault="00651BD8">
      <w:pPr>
        <w:jc w:val="both"/>
      </w:pPr>
      <w:r>
        <w:t xml:space="preserve">  </w:t>
      </w:r>
    </w:p>
    <w:p w:rsidR="00665AB6" w:rsidRDefault="00651BD8">
      <w:pPr>
        <w:jc w:val="both"/>
      </w:pPr>
      <w:r>
        <w:t xml:space="preserve"> </w:t>
      </w:r>
    </w:p>
    <w:p w:rsidR="00665AB6" w:rsidRDefault="00665AB6">
      <w:pPr>
        <w:ind w:firstLine="708"/>
        <w:jc w:val="center"/>
        <w:rPr>
          <w:sz w:val="28"/>
          <w:szCs w:val="28"/>
        </w:rPr>
      </w:pPr>
    </w:p>
    <w:p w:rsidR="00665AB6" w:rsidRDefault="00665AB6">
      <w:pPr>
        <w:ind w:firstLine="708"/>
        <w:jc w:val="center"/>
      </w:pPr>
    </w:p>
    <w:p w:rsidR="00665AB6" w:rsidRDefault="00651BD8">
      <w:pPr>
        <w:ind w:firstLine="708"/>
        <w:jc w:val="both"/>
      </w:pPr>
      <w:r w:rsidRPr="002300E2">
        <w:rPr>
          <w:b/>
          <w:bCs/>
          <w:sz w:val="28"/>
          <w:szCs w:val="28"/>
        </w:rPr>
        <w:lastRenderedPageBreak/>
        <w:t>2 способ:</w:t>
      </w:r>
      <w:r w:rsidRPr="00230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Септаккорд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ступени может разрешаться в тонику через доминантовый септаккорд и его обращения по правилу креста благодаря наличию 2 общих звуков, а остальные звуки иду</w:t>
      </w:r>
      <w:r>
        <w:rPr>
          <w:sz w:val="28"/>
          <w:szCs w:val="28"/>
        </w:rPr>
        <w:t xml:space="preserve">т поступенно </w:t>
      </w:r>
      <w:proofErr w:type="gramStart"/>
      <w:r>
        <w:rPr>
          <w:sz w:val="28"/>
          <w:szCs w:val="28"/>
        </w:rPr>
        <w:t>вниз..</w:t>
      </w:r>
      <w:proofErr w:type="gramEnd"/>
      <w:r>
        <w:rPr>
          <w:sz w:val="28"/>
          <w:szCs w:val="28"/>
        </w:rPr>
        <w:t xml:space="preserve"> Такое разрешение называется </w:t>
      </w:r>
      <w:proofErr w:type="spellStart"/>
      <w:r>
        <w:rPr>
          <w:sz w:val="28"/>
          <w:szCs w:val="28"/>
        </w:rPr>
        <w:t>внутрифункциональным</w:t>
      </w:r>
      <w:proofErr w:type="spellEnd"/>
      <w:r>
        <w:rPr>
          <w:sz w:val="28"/>
          <w:szCs w:val="28"/>
        </w:rPr>
        <w:t xml:space="preserve">. </w:t>
      </w:r>
    </w:p>
    <w:p w:rsidR="00665AB6" w:rsidRDefault="00665AB6">
      <w:pPr>
        <w:ind w:firstLine="708"/>
        <w:jc w:val="both"/>
        <w:rPr>
          <w:sz w:val="28"/>
          <w:szCs w:val="28"/>
        </w:rPr>
      </w:pPr>
    </w:p>
    <w:p w:rsidR="00665AB6" w:rsidRDefault="00651BD8">
      <w:pPr>
        <w:ind w:firstLine="708"/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905000" cy="133350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AB6" w:rsidRDefault="00665AB6">
      <w:pPr>
        <w:ind w:firstLine="708"/>
        <w:jc w:val="both"/>
        <w:rPr>
          <w:sz w:val="28"/>
          <w:szCs w:val="28"/>
        </w:rPr>
      </w:pPr>
    </w:p>
    <w:p w:rsidR="00665AB6" w:rsidRDefault="00651BD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C-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665AB6" w:rsidRDefault="00651BD8">
      <w:pPr>
        <w:ind w:firstLine="708"/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4327525" cy="495935"/>
            <wp:effectExtent l="0" t="0" r="0" b="0"/>
            <wp:docPr id="7" name="Рисунок 11" descr="08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1" descr="084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AB6" w:rsidRDefault="00651BD8">
      <w:pPr>
        <w:ind w:firstLine="70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II7   D4/</w:t>
      </w:r>
      <w:proofErr w:type="gramStart"/>
      <w:r>
        <w:rPr>
          <w:sz w:val="20"/>
          <w:szCs w:val="20"/>
          <w:lang w:val="en-US"/>
        </w:rPr>
        <w:t>3  T5</w:t>
      </w:r>
      <w:proofErr w:type="gramEnd"/>
      <w:r>
        <w:rPr>
          <w:sz w:val="20"/>
          <w:szCs w:val="20"/>
          <w:lang w:val="en-US"/>
        </w:rPr>
        <w:t>/3      II6/5   D2    T6        II4/3   D7   T5/3     II2    D6/5  T5/3</w:t>
      </w:r>
    </w:p>
    <w:p w:rsidR="00665AB6" w:rsidRDefault="00665AB6">
      <w:pPr>
        <w:ind w:firstLine="708"/>
        <w:jc w:val="center"/>
        <w:rPr>
          <w:sz w:val="28"/>
          <w:szCs w:val="28"/>
          <w:lang w:val="en-US"/>
        </w:rPr>
      </w:pPr>
    </w:p>
    <w:p w:rsidR="00665AB6" w:rsidRDefault="00651BD8">
      <w:pPr>
        <w:ind w:firstLine="708"/>
        <w:jc w:val="both"/>
      </w:pPr>
      <w:r w:rsidRPr="002300E2">
        <w:rPr>
          <w:b/>
          <w:bCs/>
          <w:sz w:val="28"/>
          <w:szCs w:val="28"/>
        </w:rPr>
        <w:t>3 способ:</w:t>
      </w:r>
      <w:r w:rsidRPr="00230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двойной переход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7 и его обращений в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7 и затем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7 и их обращения по правилу круга благодаря наличию 3 общих звуков, а 4-й идет поступенно вниз.</w:t>
      </w:r>
    </w:p>
    <w:p w:rsidR="00665AB6" w:rsidRDefault="002300E2" w:rsidP="002300E2">
      <w:pPr>
        <w:ind w:firstLine="1276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34BC2BA" wp14:editId="619CB722">
            <wp:extent cx="4219575" cy="3305175"/>
            <wp:effectExtent l="0" t="0" r="9525" b="9525"/>
            <wp:docPr id="8" name="Рисунок 8" descr="http://andante-music.narod.ru/Images/P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dante-music.narod.ru/Images/P1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1" t="10336" r="1590"/>
                    <a:stretch/>
                  </pic:blipFill>
                  <pic:spPr bwMode="auto">
                    <a:xfrm>
                      <a:off x="0" y="0"/>
                      <a:ext cx="42195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5AB6" w:rsidRDefault="00665AB6">
      <w:pPr>
        <w:jc w:val="center"/>
        <w:rPr>
          <w:b/>
          <w:sz w:val="28"/>
          <w:szCs w:val="28"/>
        </w:rPr>
      </w:pPr>
    </w:p>
    <w:p w:rsidR="00665AB6" w:rsidRDefault="00651BD8" w:rsidP="002300E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Правило круга</w:t>
      </w:r>
    </w:p>
    <w:p w:rsidR="00665AB6" w:rsidRDefault="00651BD8" w:rsidP="002300E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7  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>
        <w:rPr>
          <w:sz w:val="20"/>
          <w:szCs w:val="20"/>
        </w:rPr>
        <w:t>6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D</w:t>
      </w:r>
      <w:r>
        <w:rPr>
          <w:sz w:val="20"/>
          <w:szCs w:val="20"/>
        </w:rPr>
        <w:t>4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Т</w:t>
      </w:r>
      <w:r>
        <w:rPr>
          <w:sz w:val="20"/>
          <w:szCs w:val="20"/>
        </w:rPr>
        <w:t>5</w:t>
      </w:r>
      <w:r>
        <w:rPr>
          <w:sz w:val="28"/>
          <w:szCs w:val="28"/>
          <w:vertAlign w:val="subscript"/>
        </w:rPr>
        <w:t>3</w:t>
      </w:r>
    </w:p>
    <w:p w:rsidR="00665AB6" w:rsidRDefault="00651BD8" w:rsidP="002300E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0"/>
          <w:szCs w:val="20"/>
        </w:rPr>
        <w:t>6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VII</w:t>
      </w:r>
      <w:r>
        <w:rPr>
          <w:sz w:val="20"/>
          <w:szCs w:val="20"/>
        </w:rPr>
        <w:t>4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2 - Т6</w:t>
      </w:r>
    </w:p>
    <w:p w:rsidR="00665AB6" w:rsidRDefault="00651BD8" w:rsidP="002300E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0"/>
          <w:szCs w:val="20"/>
        </w:rPr>
        <w:t>4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2 -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7 - Т</w:t>
      </w:r>
      <w:r>
        <w:rPr>
          <w:sz w:val="20"/>
          <w:szCs w:val="20"/>
        </w:rPr>
        <w:t>5</w:t>
      </w:r>
      <w:r>
        <w:rPr>
          <w:sz w:val="28"/>
          <w:szCs w:val="28"/>
          <w:vertAlign w:val="subscript"/>
        </w:rPr>
        <w:t>3</w:t>
      </w:r>
    </w:p>
    <w:p w:rsidR="00665AB6" w:rsidRDefault="00651BD8" w:rsidP="002300E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2 -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7 </w:t>
      </w:r>
      <w:proofErr w:type="gramStart"/>
      <w:r>
        <w:rPr>
          <w:sz w:val="28"/>
          <w:szCs w:val="28"/>
        </w:rPr>
        <w:t xml:space="preserve">-  </w:t>
      </w:r>
      <w:r>
        <w:rPr>
          <w:sz w:val="28"/>
          <w:szCs w:val="28"/>
          <w:lang w:val="en-US"/>
        </w:rPr>
        <w:t>D</w:t>
      </w:r>
      <w:r>
        <w:rPr>
          <w:sz w:val="20"/>
          <w:szCs w:val="20"/>
        </w:rPr>
        <w:t>6</w:t>
      </w:r>
      <w:r>
        <w:rPr>
          <w:sz w:val="28"/>
          <w:szCs w:val="28"/>
          <w:vertAlign w:val="subscript"/>
        </w:rPr>
        <w:t>5</w:t>
      </w:r>
      <w:proofErr w:type="gramEnd"/>
      <w:r>
        <w:rPr>
          <w:sz w:val="28"/>
          <w:szCs w:val="28"/>
        </w:rPr>
        <w:t xml:space="preserve"> - Т</w:t>
      </w:r>
      <w:r>
        <w:rPr>
          <w:sz w:val="20"/>
          <w:szCs w:val="20"/>
        </w:rPr>
        <w:t>5</w:t>
      </w:r>
      <w:r>
        <w:rPr>
          <w:sz w:val="28"/>
          <w:szCs w:val="28"/>
          <w:vertAlign w:val="subscript"/>
        </w:rPr>
        <w:t>3</w:t>
      </w:r>
    </w:p>
    <w:p w:rsidR="00665AB6" w:rsidRDefault="00665AB6">
      <w:pPr>
        <w:ind w:firstLine="708"/>
        <w:jc w:val="both"/>
        <w:rPr>
          <w:sz w:val="28"/>
          <w:szCs w:val="28"/>
        </w:rPr>
      </w:pPr>
    </w:p>
    <w:p w:rsidR="00665AB6" w:rsidRDefault="00651BD8">
      <w:pPr>
        <w:ind w:firstLine="708"/>
        <w:jc w:val="both"/>
      </w:pPr>
      <w:r w:rsidRPr="002300E2">
        <w:rPr>
          <w:b/>
          <w:bCs/>
          <w:sz w:val="28"/>
          <w:szCs w:val="28"/>
        </w:rPr>
        <w:t xml:space="preserve">4 способ: </w:t>
      </w:r>
      <w:r>
        <w:rPr>
          <w:sz w:val="28"/>
          <w:szCs w:val="28"/>
          <w:lang w:val="en-US"/>
        </w:rPr>
        <w:t>II</w:t>
      </w:r>
      <w:r w:rsidRPr="002300E2">
        <w:rPr>
          <w:sz w:val="28"/>
          <w:szCs w:val="28"/>
        </w:rPr>
        <w:t xml:space="preserve">7 разрешается в </w:t>
      </w:r>
      <w:r>
        <w:rPr>
          <w:sz w:val="28"/>
          <w:szCs w:val="28"/>
        </w:rPr>
        <w:t>доминанто</w:t>
      </w:r>
      <w:r>
        <w:rPr>
          <w:sz w:val="28"/>
          <w:szCs w:val="28"/>
        </w:rPr>
        <w:t>вое</w:t>
      </w:r>
      <w:r w:rsidRPr="002300E2">
        <w:rPr>
          <w:sz w:val="28"/>
          <w:szCs w:val="28"/>
        </w:rPr>
        <w:t xml:space="preserve"> трезвучие (</w:t>
      </w:r>
      <w:r>
        <w:rPr>
          <w:sz w:val="28"/>
          <w:szCs w:val="28"/>
          <w:lang w:val="en-US"/>
        </w:rPr>
        <w:t>D</w:t>
      </w:r>
      <w:r w:rsidRPr="002300E2">
        <w:rPr>
          <w:sz w:val="28"/>
          <w:szCs w:val="28"/>
        </w:rPr>
        <w:t xml:space="preserve">5/3) </w:t>
      </w:r>
      <w:r>
        <w:rPr>
          <w:sz w:val="28"/>
          <w:szCs w:val="28"/>
        </w:rPr>
        <w:t xml:space="preserve">аналогично тому, как </w:t>
      </w:r>
      <w:r>
        <w:rPr>
          <w:sz w:val="28"/>
          <w:szCs w:val="28"/>
          <w:lang w:val="en-US"/>
        </w:rPr>
        <w:t>D</w:t>
      </w:r>
      <w:r w:rsidRPr="002300E2">
        <w:rPr>
          <w:sz w:val="28"/>
          <w:szCs w:val="28"/>
        </w:rPr>
        <w:t xml:space="preserve">7 </w:t>
      </w:r>
      <w:r>
        <w:rPr>
          <w:sz w:val="28"/>
          <w:szCs w:val="28"/>
        </w:rPr>
        <w:t>разрешается в Т53.</w:t>
      </w:r>
    </w:p>
    <w:p w:rsidR="00665AB6" w:rsidRDefault="00665AB6">
      <w:pPr>
        <w:ind w:firstLine="708"/>
        <w:jc w:val="both"/>
        <w:rPr>
          <w:sz w:val="28"/>
          <w:szCs w:val="28"/>
        </w:rPr>
      </w:pPr>
    </w:p>
    <w:p w:rsidR="005950D6" w:rsidRDefault="005950D6">
      <w:pPr>
        <w:ind w:firstLine="708"/>
        <w:jc w:val="both"/>
        <w:rPr>
          <w:sz w:val="28"/>
          <w:szCs w:val="28"/>
        </w:rPr>
      </w:pPr>
    </w:p>
    <w:p w:rsidR="00665AB6" w:rsidRDefault="00651BD8">
      <w:pPr>
        <w:ind w:firstLine="708"/>
        <w:jc w:val="both"/>
      </w:pPr>
      <w:bookmarkStart w:id="0" w:name="_GoBack"/>
      <w:bookmarkEnd w:id="0"/>
      <w:r>
        <w:rPr>
          <w:sz w:val="28"/>
          <w:szCs w:val="28"/>
        </w:rPr>
        <w:lastRenderedPageBreak/>
        <w:t>Домашнее задание к 7-8.04.2020:</w:t>
      </w:r>
    </w:p>
    <w:p w:rsidR="00665AB6" w:rsidRDefault="00651BD8">
      <w:pPr>
        <w:ind w:firstLine="708"/>
        <w:jc w:val="both"/>
      </w:pPr>
      <w:r>
        <w:rPr>
          <w:sz w:val="28"/>
          <w:szCs w:val="28"/>
        </w:rPr>
        <w:t xml:space="preserve">    1) Строить II7 и его обращения с разрешением по 1 способу в басовом ключе в тон-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фа минор, Ля мажор</w:t>
      </w:r>
    </w:p>
    <w:p w:rsidR="00665AB6" w:rsidRDefault="00651BD8">
      <w:pPr>
        <w:ind w:firstLine="708"/>
        <w:jc w:val="both"/>
      </w:pPr>
      <w:r>
        <w:rPr>
          <w:sz w:val="28"/>
          <w:szCs w:val="28"/>
        </w:rPr>
        <w:t>2) Строить II7 и его обращения с разрешением по 2 способу в скрипичном ключе в тон-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Си бемоль мажор, ми минор</w:t>
      </w:r>
    </w:p>
    <w:p w:rsidR="00665AB6" w:rsidRDefault="00651BD8">
      <w:pPr>
        <w:ind w:firstLine="708"/>
        <w:jc w:val="both"/>
      </w:pPr>
      <w:r>
        <w:rPr>
          <w:sz w:val="28"/>
          <w:szCs w:val="28"/>
        </w:rPr>
        <w:t>3) Выучить теоретический материал.</w:t>
      </w:r>
    </w:p>
    <w:p w:rsidR="00665AB6" w:rsidRDefault="00651BD8">
      <w:pPr>
        <w:ind w:firstLine="708"/>
        <w:jc w:val="both"/>
      </w:pPr>
      <w:r>
        <w:rPr>
          <w:sz w:val="28"/>
          <w:szCs w:val="28"/>
        </w:rPr>
        <w:t>Домашнее задание к 14-15.04.2020:</w:t>
      </w:r>
    </w:p>
    <w:p w:rsidR="00665AB6" w:rsidRDefault="00651BD8">
      <w:pPr>
        <w:ind w:firstLine="708"/>
        <w:jc w:val="both"/>
      </w:pPr>
      <w:r>
        <w:rPr>
          <w:sz w:val="28"/>
          <w:szCs w:val="28"/>
        </w:rPr>
        <w:t xml:space="preserve">    1) Строить II7 и его обращения с разрешением по 3</w:t>
      </w:r>
      <w:r>
        <w:rPr>
          <w:sz w:val="28"/>
          <w:szCs w:val="28"/>
        </w:rPr>
        <w:t xml:space="preserve"> способу в басовом ключе в тон-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соль диез минор, Ре бемоль мажор</w:t>
      </w:r>
    </w:p>
    <w:p w:rsidR="00665AB6" w:rsidRDefault="00651BD8">
      <w:pPr>
        <w:ind w:firstLine="708"/>
        <w:jc w:val="both"/>
      </w:pPr>
      <w:r>
        <w:rPr>
          <w:sz w:val="28"/>
          <w:szCs w:val="28"/>
        </w:rPr>
        <w:t>2) Строить II7 и его обращения с разрешением по 4 способу в скрипичном ключе в тон-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Соль бемоль мажор, си минор</w:t>
      </w:r>
    </w:p>
    <w:p w:rsidR="00665AB6" w:rsidRDefault="00651BD8">
      <w:pPr>
        <w:ind w:firstLine="708"/>
        <w:jc w:val="both"/>
      </w:pPr>
      <w:r>
        <w:rPr>
          <w:sz w:val="28"/>
          <w:szCs w:val="28"/>
        </w:rPr>
        <w:t>3) Выучить теоретический материал.</w:t>
      </w:r>
    </w:p>
    <w:sectPr w:rsidR="00665AB6">
      <w:pgSz w:w="11906" w:h="16838"/>
      <w:pgMar w:top="567" w:right="850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B6"/>
    <w:rsid w:val="002300E2"/>
    <w:rsid w:val="005950D6"/>
    <w:rsid w:val="00651BD8"/>
    <w:rsid w:val="0066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55493-2466-4D66-9697-B1B11BB7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377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52377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C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A29057-BD24-4EA9-A40F-72973117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Ученик2</cp:lastModifiedBy>
  <cp:revision>9</cp:revision>
  <dcterms:created xsi:type="dcterms:W3CDTF">2013-09-28T11:01:00Z</dcterms:created>
  <dcterms:modified xsi:type="dcterms:W3CDTF">2020-03-25T07:37:00Z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