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F0" w:rsidRPr="00A37B3C" w:rsidRDefault="00C6464A" w:rsidP="00C64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B3C">
        <w:rPr>
          <w:rFonts w:ascii="Times New Roman" w:hAnsi="Times New Roman" w:cs="Times New Roman"/>
          <w:sz w:val="28"/>
          <w:szCs w:val="28"/>
        </w:rPr>
        <w:t>Современное состояние НХТ в РБ. 14.04.2020г</w:t>
      </w:r>
    </w:p>
    <w:p w:rsidR="00027E81" w:rsidRPr="00A37B3C" w:rsidRDefault="00027E81" w:rsidP="00C64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E81" w:rsidRPr="00A37B3C" w:rsidRDefault="00027E81" w:rsidP="00027E81">
      <w:pPr>
        <w:shd w:val="clear" w:color="auto" w:fill="FFFFFF"/>
        <w:spacing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Нравственная культура современного Башкортостана — это уровень морально-этического мышления и оценок, ориентиров поведения, реальные нравы людей, соотношение должного и сущего в поступках человека, а также практика</w:t>
      </w:r>
      <w:r w:rsidRPr="00A37B3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человеческих отношений четырехмиллионного населения многонациональной республики.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процессы взаимопроникновения культур в современных условиях становятся все более интенсивными, постольку они требуют к себе пристального внимания. Ведь происходит не только взаимообмен положительных ценностей, но и наблюдается также взаимопроникновение негативных явлений.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положительных заимствований, если говорить о башкирах, можно выделить возросшую среди них (особенно под влиянием общения с представителями других народов) коммуникабельность и преодоление в этой связи былой замкнутости, особенно заметной и по сей день среди женщин. Примерно то же самое можно отметить о преодолении такой негативной нравственной установки, как ориентированность личности на запреты и указания «сверху», порождающие безынициативность, закомплексованность человека на мелких делах, случаи неумения мыслить крупномасштабно и творчески.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негативных нравственных заимствований от общения с другими народами можно выделить употребление спиртных напитков и курение. Вплоть до второй половины XIX века башкиры, можно сказать, вообще не употребляли спиртных напитков и не курили. Если с алкоголизмом в республике всегда велась бескомпромиссная борьба, то этого не скажешь о борьбе с курением, хотя этот вопрос имеет прямое отношение к культуре здоровья.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указанными процессами взаимообмена продолжают сохраняться некоторые традиционные черты народной нравственности, свойственные трудящимся массам всех национальностей: трудолюбие, скромность, непритязательность в быту, простота в общении.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современной нравственной культуры определяются адекватностью (соответствием) нравственных оценок существующим социально-политическим проблемам, а также уровнем моральности совершаемых поступков отдельных индивидов. Критерий нравственной культуры характеризуется также способностью личности к моральной рефлексии, тем, в какой мере человек в состоянии анализировать собственное поведение.</w:t>
      </w:r>
    </w:p>
    <w:p w:rsidR="00027E81" w:rsidRPr="00A37B3C" w:rsidRDefault="00027E81" w:rsidP="00027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указанные аспекты современной нравственной культуры общества, класса, этноса, социально-демографической группы требуют специальных исследований. Здесь должна</w:t>
      </w:r>
      <w:r w:rsidRPr="00A37B3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выработана методология научных изысканий и определена методика сбора информации. Моральное сознание должно изучаться комплексно, опираясь на самые различные источники. В первую очередь, ощущается необходимость социологических исследований на основе анкетирования и интервьюирования, использования периодической печати и самого широкого привлечения произведений художественной литературы, изобразительного и музыкального искусства. Немалый материал могут дать современные формы проведения досуга: праздники, обряды, спортивные состязания, национальные игры и т. д.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какой бы основе ни изучалось нравственное сознание социальной общности, ее нравы и традиционные формы поведения, ученый так или иначе столкнется с личностью человека как носителя моральной культуры. Не зная человека, невозможно знать и мораль общества. Изучение статуса личности в обществе дает незаменимый материал и для этнологических обобщений. Отношение к личности — показатель демократизма общества, характеристика гуманизма политико-правовой системы и зрелости морально-этических представлений.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нравственной культуры не может обойтись без анализа социально-экономических отношений, которые и определяют нравственное развитие.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реформирования хозяйственной жизни республики выявляют много негативных явлений в развитии производительных сил, особенно в их региональном размещении. Это связано с неравномерным расположением промышленных предприятий по территории Башкирии. Промышленные предприятия обрабатывающего типа, характеризующие высокий уровень развития производительных сил, размещены в основном в центральных, а также прилегающих к среднему течению реки Белой районах, западе и северо-западе республики. На северо-востоке республики, можно сказать, нет каких-либо промышленных предприятий, а размещенные на востоке (за исключением Белорецка) и юго-востоке промышленные предприятия имеют в основном добывающий характер. Население этих районов, преимущественно башкирское, активно мигрирует в соседние Свердловскую, Тюменскую, Челябинскую и Оренбургскую области. Отток коренного населения, которого в республике и без того мало (всего 21,9% от общего количества населения РБ), отрицательно сказывается на развитии национальной культуры.</w:t>
      </w:r>
    </w:p>
    <w:p w:rsidR="00027E81" w:rsidRPr="00A37B3C" w:rsidRDefault="00027E81" w:rsidP="00027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 нравственно-этической информации дают труды литературоведов. Специальный анализ моральных проблем в башкирской литературе содержится в посмертно изданной книге К. А. </w:t>
      </w:r>
      <w:proofErr w:type="spellStart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Ахметьянова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«Прекрасное и героическое в поэзии». В данном исследовании этической и эстетической характеристике подвергаются все значительные произведения современной башкирской советской литературы. В своей книге К. </w:t>
      </w:r>
      <w:proofErr w:type="spellStart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Ахметьянов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пытается обосновать новую категорию — категорию искренности (</w:t>
      </w:r>
      <w:proofErr w:type="spellStart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ихласлык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которую он располагает на стыке этики и эстетики и именует этико-эстетической категорией. Под искренностью автор понимает «верность истине и верность самому себе».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научной литературе известно существование подобных категорий. К таким категориям обычно относят дружбу и любовь.</w:t>
      </w:r>
    </w:p>
    <w:p w:rsidR="00027E81" w:rsidRPr="00A37B3C" w:rsidRDefault="004E6306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7E81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приведенном случае можно было бы, конечно, рассуждать и так. Поскольку в этике существуют категории</w:t>
      </w:r>
      <w:r w:rsidR="00027E81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справедливости, правдивости, моральной истины, постольку</w:t>
      </w:r>
      <w:r w:rsidR="00027E81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феномен искренности вполне охва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тывается названными по</w:t>
      </w:r>
      <w:r w:rsidR="00027E81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нятиями. Однако при 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внимательном взгляде обнаружива</w:t>
      </w:r>
      <w:r w:rsidR="00027E81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ется, что искренность как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черта поведения человека не ох</w:t>
      </w:r>
      <w:r w:rsidR="00027E81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ватывается в полном об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ъеме не только ни одной из форм </w:t>
      </w:r>
      <w:r w:rsidR="00027E81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сознания, но ее нельзя на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 также и чисто психологиче</w:t>
      </w:r>
      <w:r w:rsidR="00027E81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явлением. Искренность — такой феномен сознания</w:t>
      </w:r>
      <w:r w:rsidR="00027E81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человека, в котором выражен момент открытости духовного</w:t>
      </w:r>
      <w:r w:rsidR="00027E81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мира человека, чистота ег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помыслов, бесхитростность; ис</w:t>
      </w:r>
      <w:r w:rsidR="00027E81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кренность противост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 двуличию, формализму и бюро</w:t>
      </w:r>
      <w:r w:rsidR="00027E81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кратизму. Воспитание искренности — это дело и этики, 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27E81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эстетики, и педагогики, и художественной литературы.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Выдвинув необходимость научного обоснования стыковой этико-эстетической категории искренности, башкирский литературовед </w:t>
      </w:r>
      <w:proofErr w:type="spellStart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Ахметьянов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этим внес свой вклад в развитие научных представлений в области этики и эстетики. Само собой разумеется, что вопрос этот требует специального научного обсуждения и обоснования. Введение категории искренности позволяет несколько по-иному взглянуть на современного человека, полнее раскрыть мир его нравственных чувств, ибо искренность — это прежде всего эмоциональный мир личности, соединенный с моральными переживаниями. Это, если можно так выразиться, область психологии морали.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Ахметьянов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А. Прекрасное и героическое в поэзии. Уфа, 1982.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же. С. 59.</w:t>
      </w:r>
    </w:p>
    <w:p w:rsidR="00027E81" w:rsidRPr="00A37B3C" w:rsidRDefault="00027E81" w:rsidP="00027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FE2702F" wp14:editId="6CF681BB">
                <wp:extent cx="304800" cy="304800"/>
                <wp:effectExtent l="0" t="0" r="0" b="0"/>
                <wp:docPr id="1" name="AutoShape 3" descr="https://konspekta.net/megalektsiiru/baza1/1189424941916.files/image19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37F6D" id="AutoShape 3" o:spid="_x0000_s1026" alt="https://konspekta.net/megalektsiiru/baza1/1189424941916.files/image19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C7aA2vqAgAAC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 этическом аспекте искренность — инобытие добра и справедливости, поэтому искренность и ложь берут свое начало там же, где добро и зло, справедливость и несправедливость.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башкирской литературе и искусстве уделяется немало внимания поискам истоков добра и зла; в этом плане осмысливается и историческое прошлое башкирского народа, на фоне которого 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выявляется ценность сегодняшних достижений материальной и духовной культуры.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драматургии, прозе и поэзии народного поэта Башкортостана, лауреата Госуда</w:t>
      </w:r>
      <w:r w:rsidR="004E6306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рственной и Ленинской премии </w:t>
      </w:r>
      <w:proofErr w:type="spellStart"/>
      <w:r w:rsidR="004E6306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Карима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нравственная проблематика тонко вплетается в сюжет творений, выступает как сама жизнь во всей ее полноте и противоречивости. Особенно это относится к таким его произведениям, как «В ночь лунного затмения», «Не бросай огонь, Прометей!», «Салават», «Помилование» и др.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чертой творчества </w:t>
      </w:r>
      <w:proofErr w:type="spellStart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Мустая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Карима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социально-этическая направленность его произведений. В своих драмах, повестях и стихотворениях писатель обращается к сокровенным истокам нравственного бытия человека, вскрывает в моральной проблематике общечеловеческое содержание. Поэтому он и снискал всеобщее признание у читателей и вышел за рамки национальной культуры, а его творчество обрело интернациональный характер.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драме «В ночь лунного затмения» </w:t>
      </w:r>
      <w:proofErr w:type="spellStart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Мустай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Карим, подвергая осмыслению власть обычаев и традиций при феодализме, показывает пагубность слепого преклонения перед ними для судеб людей и морального климата общества.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в произведении дан сюжет из феодальной эпохи, однако автор с помощью художественных средств достигает такой степени обобщения, когда читатель и зритель начинают ощутимо представлять всю мерзость любых форм косности мысли и догматизма, приводящих человека к духовному убожеству и слепоте.</w:t>
      </w:r>
    </w:p>
    <w:p w:rsidR="00027E81" w:rsidRPr="00A37B3C" w:rsidRDefault="00027E81" w:rsidP="006F7B7A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трагедии «Салават» </w:t>
      </w:r>
      <w:proofErr w:type="spellStart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Мустай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Карим заново открывает национального героя башкирского народа. Салават в новом осмыслении не только бесстрашный воин, не боящийся опасностей, тягот и лишений, самой смерти во имя свободы народа. Для Салавата не было проблемы «быть или не быть». Салават в понимании </w:t>
      </w:r>
      <w:proofErr w:type="spellStart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Мустая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Карима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 мыслитель, осознавший не только необходимость борьбы, но и понимающий ее обреченность на поражение. Но военное поражение означало для Салавата и его сподвижников победу</w:t>
      </w:r>
      <w:r w:rsidR="006F7B7A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духа свободы. Эта мысль высказывается в трагедии устами отца Салавата — </w:t>
      </w:r>
      <w:proofErr w:type="spellStart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Юлая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который, находясь в каземате вместе с сыном, говорит: «Нас победили телесно, но дух наш остался непокорным». Такое понимание героя, на наш взгляд, адекватно его исторической роли, ибо Салават был именно таким и другим не мог быть.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 актуальных нравственно-этических проблем поднимает </w:t>
      </w:r>
      <w:proofErr w:type="spellStart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Мустай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Карим и в произведениях, посвященных современности. Это — повести «Долгое-долгое детство» и «Помилование».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Повесть «Долгое-долгое детство» </w:t>
      </w:r>
      <w:r w:rsidR="006F7B7A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автобиографично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ней показано духовно-нравственное созревание деревенского мальчика. Не приукрашивая, автор правдиво изображает быт и труд односельчан. 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Казалось бы, на первый взгляд, нет ничего героического в персонажах повести, это — обычные крестьяне со своими недостатками и достоинствами. Но </w:t>
      </w:r>
      <w:proofErr w:type="spellStart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Мустай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Карим умеет видеть в каждом человеке своеобразное и неповторимое проявление общественной жизни. Это произведение учит видеть в жизни и людях добро, но для этого ты сам должен быть добрым, ибо носитель зла не может любить людей и вряд ли способен видеть доброе. Говоря образно, повесть «Долгое-долгое детство» — это повесть о доброте.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Идеями гуманизма проникнута также и повесть «Помилование», описывающая сложную судьбу солдата во время Великой Отечественной войны, который, желая встретиться с любимой девушкой, отлучился из расположения воинской части на несколько часов. Он был сурово осужден по законам военного времени как дезертир и расстрелян. Сложность ситуации состоит в том, что Любомир </w:t>
      </w:r>
      <w:proofErr w:type="spellStart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Зух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совершает дезертирство не из-за трусости, а во имя любви. Ни один офицер и ни один солдат в повести не испытывают к нему ненависти, но в то же время никто не может предотвратить расстрела, ибо этого требует необходимость строгого соблюдения военной дисциплины во имя победы.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повести показана тяжелая морально-психологическая проблема, не имеющая однозначного решения по принципу «да» или «нет». Поэтому «Помилование» вызывает неординарные размышления, учит читателя самостоятельно решать нравственно-этические задачи.</w:t>
      </w:r>
    </w:p>
    <w:p w:rsidR="00027E81" w:rsidRPr="00A37B3C" w:rsidRDefault="00027E81" w:rsidP="006F7B7A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Нравственные проблемы в творчестве </w:t>
      </w:r>
      <w:proofErr w:type="spellStart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Мустая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Карима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ощутимо звучат в его публицистике — статьях в газетах и журналах, котор</w:t>
      </w:r>
      <w:r w:rsidR="006F7B7A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отражают драматизм и противо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речивость нравственного развития современного человека. И дело не только в том, что в одном человеке уживаются подчас малосовместимые нравственные позиции, но и в том, что у отдельных наших современников исчезает нравственное видение мира. В статье «Совесть впрок» </w:t>
      </w:r>
      <w:proofErr w:type="spellStart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Мустай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Карим с болью пишет о периоде застоя: «Тотальное отрицание прежнего — и обычаев, и нравов, и обрядов, и верований — стало принципом». И далее продолжает: «На поверку оказалось: нравственный устойчивый уклад не меняется, а мало-помалу исчезает». И это самое опасное для нравственного климата общества — отчуждение человека от нравственных ценностей, накопленных веками, в результате чего современный человек стал в чем-то менее отзывчивым, менее внимательным, менее уважительным к пожилым, появился феномен женской и подростковой жестокости.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Нравственными исканиями богато также творчество башкирского поэта Равиля Бикбаева. Стихи этого талантливого поэта проникнуты глубокой гражданственностью, в них ощущается неразрывная связь личности поэта с историей народа и страны.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поэме «Ностальгия» в предельно острой форме дано чувство истории, которое не может быть спокойным, ибо все преходяще, все находится во 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 времени. Конечность жизни придает ей неописуемый трагизм, но, с другой стороны, это определяет ее ни с чем не сравнимую ценность. Отсюда и тоска — ностальгия по прошлому, по великим событиям и выдающимся личностям прошлого, которые остались только в памяти людей, в памяти матери-истории.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родине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родине тоскую,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Тоскуют губы жаркие,</w:t>
      </w:r>
    </w:p>
    <w:p w:rsidR="00027E81" w:rsidRPr="00A37B3C" w:rsidRDefault="006F7B7A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сухие о</w:t>
      </w:r>
      <w:r w:rsidR="00027E81"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чистой</w:t>
      </w:r>
    </w:p>
    <w:p w:rsidR="006F7B7A" w:rsidRPr="00A37B3C" w:rsidRDefault="006F7B7A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Мягкой влаге родника. </w:t>
      </w:r>
    </w:p>
    <w:p w:rsidR="00027E81" w:rsidRPr="00A37B3C" w:rsidRDefault="006F7B7A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027E81"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пламя сердца </w:t>
      </w:r>
      <w:r w:rsidR="00027E81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027E81"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Ностальгия!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Тоска об историческом прошлом не есть нигилизм по отношению к современному, а просто-напросто здоровое историческое чутье, содержание которого — связь и преемственность поколений.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Мустай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Карим. Совесть впрок </w:t>
      </w: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// 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Башкирия. 1988. 16 дек.</w:t>
      </w:r>
    </w:p>
    <w:p w:rsidR="00027E81" w:rsidRPr="00A37B3C" w:rsidRDefault="00027E81" w:rsidP="00027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моей Уфе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родины едали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Томились польские конфедераты.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Башкир,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Дитя родной земли,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чужих краях бродил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Тоской объятый.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Балтике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Томился Салават.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Кобзарь Днепра 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сыпучих песках Арала'.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 удручает невозможность увидеть этих великих человеческих сынов, услышать их голос — голос эпохи, которую они олицетворяли. Единственное утешение, а значит и смысл жизни перед неумолимым ходом всепоглощающего времени, движущимся только в одном направлении, поэт видит в связи с народом, в единстве личного и общего начал.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ты родился? Когда родился мой народ. Какой дорогой идешь? Какой идет народ. За днями дни, за годами год... Менялись царства,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троны,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боги. Бессмертен ты один,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Народ! Я не сверну с </w:t>
      </w:r>
      <w:r w:rsidR="006F7B7A"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твоей дорог</w:t>
      </w:r>
      <w:r w:rsidR="005E3D6E" w:rsidRPr="00A37B3C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и</w:t>
      </w: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патриотических строках, идущих из глубины души поэта, нет ни грана национального бахвальства, спеси и чванства, а, наоборот, здесь во 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богатстве представлено общечеловеческое содержание любви к Родине. Поэтому это стихотворение, удачно названное «Автобиографией», одинаково близко людям всех национальностей. В этом и проявляется единство интернационального (общечеловеческого) и национального в творчестве поэта.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Бикбаев Р. Поющие скалы. М., 1978. С. 39.  Там же. С. 38.</w:t>
      </w:r>
    </w:p>
    <w:p w:rsidR="00027E81" w:rsidRPr="00A37B3C" w:rsidRDefault="00027E81" w:rsidP="00027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поэме «Жажду — дайте воды!» Р. Бикбаев подвергает нравственно-этическому осмыслению экологическую проблему, характеризующую движение человечества и к моральному кризису. Стремясь жить лучше, люди транжирили природные богатства, вырубали леса, осушали болота — истоки родников, поворачивали реки, создавали рукотворные моря, разрушали с помощью машин почвы, забывая о восстановлении изъятого у природы. Одновременно с этим человек сам подвергался нравственной эрозии, преодоление которой не менее сложно, чем выход из экологического кризиса.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 выразительно рисует людей, подвергнутых командно-административной системой нравственному отчуждению. Для них нет ничего святого, их не пугает ни совесть, ни стыд, их единственное средство самоутверждения — быть послушным винтиком бюрократической машины. О них-то и написаны следующие строки поэмы: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любой приказ исполнить готов, </w:t>
      </w:r>
      <w:r w:rsidR="005E3D6E"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только</w:t>
      </w: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прикажи 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тут как тут. «Будет приказ 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как хвост: Создавать! 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извольте. Разрушать! 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 </w:t>
      </w: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удовольствием.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Нужна медвежья шкура?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Эта не нравится? 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найдем другую.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захотите, с самой земли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сдерем шкуру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val="ba-RU" w:eastAsia="ru-RU"/>
        </w:rPr>
        <w:t xml:space="preserve"> </w:t>
      </w: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val="ba-RU" w:eastAsia="ru-RU"/>
        </w:rPr>
        <w:t xml:space="preserve"> </w:t>
      </w: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ногам вашим бросим». Что ни скажешь 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он исполнит. Проникнет даже туда, где не гулял ветер. Скажи: сорви с человека шапку, а он вместе с шапкой и голову прихватит.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проявлений без духовности и нравственного отчуждения заметное место занимает языковой нигилизм, особенно среди представителей городской молодежи республики, многие из которых не умеют говорить на родном языке. Безразличие к родному языку сродни космополитизму. Ведь подлинная интеллектуальная черта человека определяется знанием не одного, а нескольких языков, среди которых обязательно должен быть и родной язык.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Бикбаев Р. </w:t>
      </w:r>
      <w:r w:rsidRPr="00A37B3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Һыуһаным һыуҙар бирегеҙ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?! /</w:t>
      </w:r>
      <w:proofErr w:type="spellStart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. 1988. № 7. С.З.</w:t>
      </w:r>
    </w:p>
    <w:p w:rsidR="00027E81" w:rsidRPr="00A37B3C" w:rsidRDefault="00027E81" w:rsidP="00027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Нельзя не согласиться с Ч. Айтматовым в следующем: «Однообразие не может обеспечить развития. Поэтому важно сохранить как можно дольше разнообразие языков. В наше время информационного взрыва, когда возникли условия, нивелирующие все и вся, языковое </w:t>
      </w:r>
      <w:r w:rsidR="005E3D6E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иждивенчество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никому не пойдет на пользу».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однообразие не обеспечивает развития? Да потому, что любой язык является средством борьбы с безликостью культуры. Лик культуры определяется неповторимой музыкой звуков языка, словарным его богатством. Известный этнограф К. В. Чистов писал: «...язык — не просто коммуникативное средство, но и одна из форм духовной культуры... Он — накопитель семантических, психологических, стилистических, идеологических и т. п. традиций этнической общности, которая им пользуется и которая их создает в ходе истории».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«Каждый язык велик для своего народа, — говорит Ч. Айтматов. — У каждого из нас есть свой сыновний долг перед народом, нас породившим, давшим нам самое большое свое богатство — свой язык: хранить... его, приумножать его богатства».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глубокая мысль требует пояснения. Величие языка определяется самими носителями этого языка, ибо это язык отцов и дедов; это тот язык, на котором человек впервые произнес великие слова: «мать», «отец», «родина». В этом ракурсе все языки велики. Именно поэтому постановка вопроса о «великих» и «невеликих» (второстепенных) языках — это </w:t>
      </w:r>
      <w:r w:rsidR="005E3D6E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 вопрос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просто антинаучен. Мысль о величии или превосходстве того или иного языка глубоко оскорбительна и антигуманна для других народов. В конечном счете это ведет к шовинизму или национализму, что несовместимо с гуманистическими идеалами современности. </w:t>
      </w:r>
      <w:r w:rsidR="005E3D6E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Поистине,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мудры следующие слова Расула Гамзатова о родном языке:</w:t>
      </w:r>
    </w:p>
    <w:p w:rsidR="00027E81" w:rsidRPr="00A37B3C" w:rsidRDefault="00027E81" w:rsidP="00A37B3C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за него всегда душой болею. Пусть говорят, что беден мой язык, </w:t>
      </w:r>
      <w:proofErr w:type="gramStart"/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Пусть</w:t>
      </w:r>
      <w:proofErr w:type="gramEnd"/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звучит с трибуны ассамблеи, Он мне родной, он для меня велик.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 унисон звучат слова башкирского поэта Рами Гарипова:</w:t>
      </w:r>
    </w:p>
    <w:p w:rsidR="00027E81" w:rsidRPr="00A37B3C" w:rsidRDefault="00027E81" w:rsidP="005E3D6E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Родной язык 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язык правды, </w:t>
      </w:r>
      <w:r w:rsidR="005E3D6E"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</w:t>
      </w: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него нет и народа. Тот, кто в часы невзгод не</w:t>
      </w:r>
      <w:r w:rsidR="005E3D6E"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наро</w:t>
      </w:r>
      <w:r w:rsidR="005E3D6E"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дом, не вправе быть и человеком</w:t>
      </w:r>
      <w:r w:rsidRPr="00A3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современный период языковая проблема приобретает и глубокий нравственный смысл. Понимая ценностный характер проблемы, не следует забывать о том, что однозначного решения проблемы здесь не может быть, так как современное человечество все больше и больше становится единым, происходит интеграция, взаимопроникновение и взаимообогащение культур. В то же время в современном мире могут происходить и процессы исчезновения тех или иных культур и языков. Но как бы то ни было, судьба многих современных культур и языков перед лицом нивелирующей силы НТР (научно-технической революции) зависит в немалой степени от нравственной энергии носителей данной </w:t>
      </w: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культуры. Ведь сохраняются же до сих пор язык и культура ассирийцев — народа, цивилизация которого была уничтожена завоевателями еще до новой эры. А вот культура и язык хазар — народа, еще в VII веке создавшего первое государство Восточной Европы, которое просуществовало до XI века, исчезли полностью. Вспомним в связи с этим, что башкиры (IX—XI вв.) были современниками хазар. Современниками хазар были и такие раннефеодальные народности, как печенеги и половцы, которых также не пощадила история.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Нравственная культура современных этносов (народов) нашей страны, имея интернациональное содержание, продолжает сохранять многие прогрессивные традиционные черты, в то же время вытесняя устаревшие обычаи и нравы.</w:t>
      </w:r>
    </w:p>
    <w:p w:rsidR="00027E81" w:rsidRPr="00A37B3C" w:rsidRDefault="00027E81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соотношении интернационального и национального в нравственной жизни современной Башкирии, отметим, что ведущей тенденцией развития духовной культуры республики выступает интернационализация, которая происходит под влиянием интеграционных процессов в экономике, унификации форм досуга, образования и средств массовой информации (печать, радио, телевидение).</w:t>
      </w:r>
    </w:p>
    <w:p w:rsidR="00027E81" w:rsidRPr="00A37B3C" w:rsidRDefault="00A37B3C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A37B3C" w:rsidRPr="00A37B3C" w:rsidRDefault="00A37B3C" w:rsidP="00027E81">
      <w:pPr>
        <w:shd w:val="clear" w:color="auto" w:fill="FFFFFF"/>
        <w:spacing w:before="60" w:after="60" w:line="240" w:lineRule="auto"/>
        <w:ind w:left="31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Вкратце описать вывод к этой теме.</w:t>
      </w:r>
      <w:bookmarkStart w:id="0" w:name="_GoBack"/>
      <w:bookmarkEnd w:id="0"/>
    </w:p>
    <w:sectPr w:rsidR="00A37B3C" w:rsidRPr="00A3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97"/>
    <w:rsid w:val="00027E81"/>
    <w:rsid w:val="000C0BF0"/>
    <w:rsid w:val="004E6306"/>
    <w:rsid w:val="005E3D6E"/>
    <w:rsid w:val="006F7B7A"/>
    <w:rsid w:val="00900D97"/>
    <w:rsid w:val="00A37B3C"/>
    <w:rsid w:val="00C6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4578-E5BD-4DAE-83AD-2B28274A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75948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8920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7537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401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8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2020-03-31T14:56:00Z</dcterms:created>
  <dcterms:modified xsi:type="dcterms:W3CDTF">2020-04-05T17:28:00Z</dcterms:modified>
</cp:coreProperties>
</file>