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</w:rPr>
        <w:t xml:space="preserve">Тема 17 </w:t>
      </w:r>
      <w:r>
        <w:rPr>
          <w:b/>
          <w:bCs/>
        </w:rPr>
        <w:t>Знаки сокращения нотного письма (аббревиатуры)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ind w:firstLine="708"/>
        <w:rPr/>
      </w:pPr>
      <w:r>
        <w:rPr/>
        <w:t xml:space="preserve">Для упрощения и сокращения нотного письма применяются знаки сокращенного нотного письма – аббревиатура (от латинского сокращать). 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  <w:t>1. При повторении какого-либо построения используется знак реприза: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0" distL="0" distR="9525">
            <wp:extent cx="2181225" cy="533400"/>
            <wp:effectExtent l="0" t="0" r="0" b="0"/>
            <wp:docPr id="1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both"/>
        <w:rPr/>
      </w:pPr>
      <w:r>
        <w:rPr/>
        <w:t>Если при повторении окончание меняется, пишут знак вольты, который ставится над меняющимися тактами, следом пишут такты, исполняющиеся при повторении, над которыми ставится вторая вольта.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0" distL="0" distR="0">
            <wp:extent cx="2705100" cy="1257300"/>
            <wp:effectExtent l="0" t="0" r="0" b="0"/>
            <wp:docPr id="2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both"/>
        <w:rPr/>
      </w:pPr>
      <w:r>
        <w:rPr/>
        <w:t xml:space="preserve">2. Если в 3-хчастной форме третий раздел (реприза) идет без изменений, то в конце второго раздела пишут: </w:t>
      </w:r>
      <w:r>
        <w:rPr>
          <w:lang w:val="en-US"/>
        </w:rPr>
        <w:t>da</w:t>
      </w:r>
      <w:r>
        <w:rPr/>
        <w:t xml:space="preserve"> </w:t>
      </w:r>
      <w:r>
        <w:rPr>
          <w:lang w:val="en-US"/>
        </w:rPr>
        <w:t>capo</w:t>
      </w:r>
      <w:r>
        <w:rPr/>
        <w:t xml:space="preserve"> </w:t>
      </w:r>
      <w:r>
        <w:rPr>
          <w:lang w:val="en-US"/>
        </w:rPr>
        <w:t>al</w:t>
      </w:r>
      <w:r>
        <w:rPr/>
        <w:t xml:space="preserve"> </w:t>
      </w:r>
      <w:r>
        <w:rPr>
          <w:lang w:val="en-US"/>
        </w:rPr>
        <w:t>fine</w:t>
      </w:r>
      <w:r>
        <w:rPr/>
        <w:t xml:space="preserve"> (с начала до слова конец), а в конце первого раздела пишут </w:t>
      </w:r>
      <w:r>
        <w:rPr>
          <w:lang w:val="en-US"/>
        </w:rPr>
        <w:t>Fine</w:t>
      </w:r>
      <w:r>
        <w:rPr/>
        <w:t xml:space="preserve"> (конец).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3. При повторении какого-либо такта несколько раз ставят знаки:</w:t>
      </w:r>
    </w:p>
    <w:p>
      <w:pPr>
        <w:pStyle w:val="Normal"/>
        <w:shd w:val="clear" w:color="auto" w:fill="FFFFFF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436245</wp:posOffset>
            </wp:positionH>
            <wp:positionV relativeFrom="paragraph">
              <wp:posOffset>192405</wp:posOffset>
            </wp:positionV>
            <wp:extent cx="1657350" cy="581025"/>
            <wp:effectExtent l="0" t="0" r="0" b="0"/>
            <wp:wrapSquare wrapText="bothSides"/>
            <wp:docPr id="3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9525" distL="0" distR="9525">
            <wp:extent cx="2714625" cy="771525"/>
            <wp:effectExtent l="0" t="0" r="0" b="0"/>
            <wp:docPr id="4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</w:p>
    <w:p>
      <w:pPr>
        <w:pStyle w:val="Normal"/>
        <w:shd w:val="clear" w:color="auto" w:fill="FFFFFF"/>
        <w:tabs>
          <w:tab w:val="left" w:pos="6429" w:leader="none"/>
        </w:tabs>
        <w:rPr/>
      </w:pPr>
      <w:r>
        <w:rPr/>
        <w:t>4. При повторении ритмической фигуры много раз её не выписывают, а заменяют чертами, соответствующими ребрам длительностей этой фигуры:</w:t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8890" distL="0" distR="0">
            <wp:extent cx="3033395" cy="448310"/>
            <wp:effectExtent l="0" t="0" r="0" b="0"/>
            <wp:docPr id="5" name="Рисунок 28" descr="11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8" descr="119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both"/>
        <w:rPr/>
      </w:pPr>
      <w:r>
        <w:rPr/>
        <w:t xml:space="preserve">5. Тремоло – быстрое, равномерное чередование звуков, </w:t>
      </w:r>
      <w:r>
        <w:rPr/>
        <w:t>интервалов</w:t>
      </w:r>
      <w:r>
        <w:rPr/>
        <w:t xml:space="preserve"> или </w:t>
      </w:r>
      <w:r>
        <w:rPr/>
        <w:t>аккордов</w:t>
      </w:r>
      <w:r>
        <w:rPr/>
        <w:t>. Длительность показывает сколько длится тремоло, а черточки обозначают какими длительностями исполняется тремоло: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8890" distL="0" distR="0">
            <wp:extent cx="2980690" cy="448310"/>
            <wp:effectExtent l="0" t="0" r="0" b="0"/>
            <wp:docPr id="6" name="Рисунок 29" descr="1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9" descr="119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both"/>
        <w:rPr/>
      </w:pPr>
      <w:r>
        <w:rPr/>
        <w:t>6. Чтобы избежать большого количества добавочных линий, применяется знак переноса на октаву выше или ниже написанного, ставится цифра 8 и пунктирная линия</w:t>
      </w:r>
      <w:bookmarkStart w:id="0" w:name="_GoBack"/>
      <w:bookmarkEnd w:id="0"/>
      <w:r>
        <w:rPr/>
        <w:t>: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4445" distL="0" distR="8890">
            <wp:extent cx="3991610" cy="509905"/>
            <wp:effectExtent l="0" t="0" r="0" b="0"/>
            <wp:docPr id="7" name="Рисунок 30" descr="119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0" descr="119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7. Для удвоения данного звука в октаву пишут над или под нотой цифру 8: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0" distL="0" distR="0">
            <wp:extent cx="3200400" cy="518795"/>
            <wp:effectExtent l="0" t="0" r="0" b="0"/>
            <wp:docPr id="8" name="Рисунок 37" descr="1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7" descr="119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8. Прием портаменто или глиссандо заключается в скольжении по гамме вверх или вниз. Это волнообразная линия, соединяющая крайние ноты, между которыми происходит скольжение: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9525" distL="0" distR="0">
            <wp:extent cx="1543050" cy="504825"/>
            <wp:effectExtent l="0" t="0" r="0" b="0"/>
            <wp:docPr id="9" name="Рисунок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 xml:space="preserve">9. Прием арпеджиато заключается в исполнении аккордов разбито, то есть звуки аккорда берутся снизу вверх последовательно, в быстром движении </w:t>
      </w:r>
      <w:r>
        <w:rPr/>
        <w:t>(как на арфе)</w:t>
      </w:r>
      <w:r>
        <w:rPr/>
        <w:t>. Вертикальная волнообразная линия ставится перед аккордом: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9525" distL="0" distR="0">
            <wp:extent cx="1676400" cy="638175"/>
            <wp:effectExtent l="0" t="0" r="0" b="0"/>
            <wp:docPr id="10" name="Рисунок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10. Многотактовая пауза (например, в оркестровых партиях) обычно (для экономии места) обозначается одним тактом, внутри которого находится горизонтальная черта, ограниченная по краям вертикальными черточками, с проставленной цифрой, указывающей количество пропускаемых (то есть паузируемых) тактов:</w:t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3175" distL="0" distR="0">
            <wp:extent cx="1266190" cy="492125"/>
            <wp:effectExtent l="0" t="0" r="0" b="0"/>
            <wp:docPr id="11" name="Рисунок 40" descr="11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0" descr="119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tabs>
          <w:tab w:val="left" w:pos="3529" w:leader="none"/>
        </w:tabs>
        <w:rPr/>
      </w:pPr>
      <w:r>
        <w:rPr/>
        <w:t>Музыкальное произведение может записываться на одном или на нескольких нотных станах, которые объединяются тактовой чертой и акколадой (скобкой). В нотной записи для двуручных партий (фортепиано, аккордеон, баян, арфа, орган, синтезатор и др.) используют фигурную акколаду: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0" distL="0" distR="9525">
            <wp:extent cx="3590925" cy="2114550"/>
            <wp:effectExtent l="0" t="0" r="0" b="0"/>
            <wp:docPr id="12" name="Рисунок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>
      <w:pPr>
        <w:pStyle w:val="Normal"/>
        <w:tabs>
          <w:tab w:val="left" w:pos="3529" w:leader="none"/>
        </w:tabs>
        <w:rPr/>
      </w:pPr>
      <w:r>
        <w:rPr/>
      </w:r>
    </w:p>
    <w:p>
      <w:pPr>
        <w:pStyle w:val="Normal"/>
        <w:tabs>
          <w:tab w:val="left" w:pos="3529" w:leader="none"/>
        </w:tabs>
        <w:rPr/>
      </w:pPr>
      <w:r>
        <w:rPr/>
        <w:t xml:space="preserve"> </w:t>
      </w:r>
      <w:r>
        <w:rPr/>
        <w:t>Партитура – это способ записи музыки на нескольких нотных станах. Он предназначен для хора, ансамблей, оркестров. Количество строк партитуры зависит от числа сольных, хоровых или оркестровых партий. Партии инструментов и голосов в партитуре располагаются по группам, а внутри группы – по высоте: на верхних строчках располагают высокие инструменты или голоса, на нижних низкие. Акколада в таких партитурах прямая.</w:t>
      </w:r>
    </w:p>
    <w:p>
      <w:pPr>
        <w:pStyle w:val="Normal"/>
        <w:tabs>
          <w:tab w:val="left" w:pos="3529" w:leader="none"/>
        </w:tabs>
        <w:rPr/>
      </w:pPr>
      <w:r>
        <w:rPr/>
      </w:r>
    </w:p>
    <w:p>
      <w:pPr>
        <w:pStyle w:val="Normal"/>
        <w:tabs>
          <w:tab w:val="left" w:pos="3529" w:leader="none"/>
        </w:tabs>
        <w:rPr/>
      </w:pPr>
      <w:r>
        <w:rPr/>
      </w:r>
    </w:p>
    <w:sectPr>
      <w:type w:val="nextPage"/>
      <w:pgSz w:w="11906" w:h="16838"/>
      <w:pgMar w:left="1134" w:right="850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4039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4039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LibreOffice/6.0.5.2$Windows_X86_64 LibreOffice_project/54c8cbb85f300ac59db32fe8a675ff7683cd5a16</Application>
  <Pages>2</Pages>
  <Words>348</Words>
  <Characters>2277</Characters>
  <CharactersWithSpaces>2618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2013-09-30T16:52:00Z</dcterms:created>
  <dc:creator>Елена</dc:creator>
  <dc:description/>
  <dc:language>ru-RU</dc:language>
  <cp:lastModifiedBy/>
  <dcterms:modified xsi:type="dcterms:W3CDTF">2020-03-25T10:53:31Z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