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C" w:rsidRDefault="007F1FBC" w:rsidP="00260B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Ответы присылать на эл. адрес: </w:t>
      </w:r>
      <w:hyperlink r:id="rId4" w:history="1">
        <w:r>
          <w:rPr>
            <w:rStyle w:val="Hyperlink"/>
            <w:b/>
            <w:sz w:val="28"/>
            <w:szCs w:val="28"/>
            <w:shd w:val="clear" w:color="auto" w:fill="FFFFFF"/>
          </w:rPr>
          <w:t>kayumova_dilara@mail.ru</w:t>
        </w:r>
      </w:hyperlink>
    </w:p>
    <w:p w:rsidR="007F1FBC" w:rsidRDefault="007F1FBC">
      <w:pPr>
        <w:spacing w:line="240" w:lineRule="auto"/>
        <w:jc w:val="center"/>
        <w:rPr>
          <w:color w:val="EF413D"/>
        </w:rPr>
      </w:pPr>
      <w:r>
        <w:rPr>
          <w:rFonts w:ascii="Times New Roman" w:hAnsi="Times New Roman" w:cs="Times New Roman"/>
          <w:b/>
          <w:color w:val="EF413D"/>
          <w:sz w:val="32"/>
          <w:szCs w:val="32"/>
        </w:rPr>
        <w:t xml:space="preserve">История     вокального   искусства     </w:t>
      </w:r>
    </w:p>
    <w:p w:rsidR="007F1FBC" w:rsidRDefault="007F1FBC">
      <w:pPr>
        <w:spacing w:line="240" w:lineRule="auto"/>
        <w:jc w:val="center"/>
        <w:rPr>
          <w:color w:val="333333"/>
        </w:rPr>
      </w:pPr>
      <w:r>
        <w:rPr>
          <w:rFonts w:ascii="Times New Roman" w:hAnsi="Times New Roman" w:cs="Times New Roman"/>
          <w:b/>
          <w:color w:val="EF413D"/>
          <w:sz w:val="28"/>
          <w:szCs w:val="28"/>
        </w:rPr>
        <w:t>выполнить до 31 марта 2020г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7F1FBC" w:rsidRDefault="007F1F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№1  Немецкая школа пения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Основные принципы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Гендель.Бах.Моцарт.Оперная реформа Моцарта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Немецкая народная песня.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Вокальная музыка Баха,Моцарта,Генделя.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5.Значение Моцарта в создание совпеменной  реалистической оперной драматургии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№2 Оперы Верди.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Становление Верди-веристского стиля 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Черты стиля в музыке в музыке Верди.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Вокальная педагогика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4.Итальянская вокальная школа 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5.Новые вокальные задачи исполнительского стиля,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Выполнить до 14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color w:val="FF0000"/>
            <w:sz w:val="28"/>
            <w:szCs w:val="28"/>
          </w:rPr>
          <w:t>2020 г</w:t>
        </w:r>
      </w:smartTag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№3 Влияние музыки Вагнера на развитие вокальной школы Германии и Европы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Школа примарного тона.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Педагоги Шмитт.Ю.Гей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          Выполнить до 21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Тема № 4.Импрессионизм,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1Зарождение искусства камерного пения.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2.Новые композиторские и исполнительские требования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3.Оперы,Первые профессиональные певцы,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4.Педагоги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28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  Могучая кучка 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1.Роль композиторов « Могучей кучки» в развитии оперного и романсового жанров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2Влияние опер Н.Римского-Корсакова ,Чайковского на развитие вокального искусства.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3Техника исполнения,стиль,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4Творчество «Могучей кучки»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5Общие и индивидульные черты стиля Н. Мусоргского,Н,Римского-Корсакова ,П.Чайковского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 5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№6  Вокальное исполнительство после 1917 года.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1.Советская опера,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2.Значение Великой Октябрьской революции в развитие вокальной культуры.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3Оперный театр в 20-годы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4Развитие Советского оперного репертуара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1FBC" w:rsidSect="001D46C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6C9"/>
    <w:rsid w:val="001D46C9"/>
    <w:rsid w:val="00260BBA"/>
    <w:rsid w:val="007F1FBC"/>
    <w:rsid w:val="00DC5FEE"/>
    <w:rsid w:val="00ED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1D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D46C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661"/>
    <w:rPr>
      <w:lang w:eastAsia="en-US"/>
    </w:rPr>
  </w:style>
  <w:style w:type="paragraph" w:styleId="List">
    <w:name w:val="List"/>
    <w:basedOn w:val="BodyText"/>
    <w:uiPriority w:val="99"/>
    <w:rsid w:val="001D46C9"/>
    <w:rPr>
      <w:rFonts w:cs="Arial"/>
    </w:rPr>
  </w:style>
  <w:style w:type="paragraph" w:styleId="Caption">
    <w:name w:val="caption"/>
    <w:basedOn w:val="Normal"/>
    <w:uiPriority w:val="99"/>
    <w:qFormat/>
    <w:rsid w:val="001D46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D46C9"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rsid w:val="00260BB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umova_dila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256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Воронина ЕВ</cp:lastModifiedBy>
  <cp:revision>7</cp:revision>
  <dcterms:created xsi:type="dcterms:W3CDTF">2020-03-23T14:59:00Z</dcterms:created>
  <dcterms:modified xsi:type="dcterms:W3CDTF">2020-03-25T10:29:00Z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