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0EF" w:rsidRDefault="009270EF" w:rsidP="00927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Что необходимо сделать?</w:t>
      </w:r>
    </w:p>
    <w:p w:rsidR="009270EF" w:rsidRDefault="009270EF" w:rsidP="00927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1. Изучить содержание лекции.</w:t>
      </w:r>
    </w:p>
    <w:p w:rsidR="009270EF" w:rsidRDefault="009270EF" w:rsidP="00927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2. Сделать краткий конспект в тетради.</w:t>
      </w:r>
    </w:p>
    <w:p w:rsidR="009270EF" w:rsidRDefault="009270EF" w:rsidP="00927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3. Запомнить содержание лекции.</w:t>
      </w:r>
    </w:p>
    <w:p w:rsidR="009270EF" w:rsidRDefault="009270EF" w:rsidP="00927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36"/>
          <w:szCs w:val="27"/>
        </w:rPr>
      </w:pPr>
      <w:r>
        <w:rPr>
          <w:b/>
          <w:color w:val="FF0000"/>
          <w:sz w:val="32"/>
          <w:szCs w:val="22"/>
        </w:rPr>
        <w:t xml:space="preserve">4. Фото конспекта в тетради прислать на почту </w:t>
      </w:r>
      <w:hyperlink r:id="rId5" w:history="1">
        <w:r>
          <w:rPr>
            <w:rStyle w:val="a5"/>
            <w:b/>
            <w:sz w:val="32"/>
            <w:szCs w:val="22"/>
            <w:lang w:val="en-US"/>
          </w:rPr>
          <w:t>alevsky</w:t>
        </w:r>
        <w:r>
          <w:rPr>
            <w:rStyle w:val="a5"/>
            <w:b/>
            <w:sz w:val="32"/>
            <w:szCs w:val="22"/>
          </w:rPr>
          <w:t>.</w:t>
        </w:r>
        <w:r>
          <w:rPr>
            <w:rStyle w:val="a5"/>
            <w:b/>
            <w:sz w:val="32"/>
            <w:szCs w:val="22"/>
            <w:lang w:val="en-US"/>
          </w:rPr>
          <w:t>sa</w:t>
        </w:r>
        <w:r>
          <w:rPr>
            <w:rStyle w:val="a5"/>
            <w:b/>
            <w:sz w:val="32"/>
            <w:szCs w:val="22"/>
          </w:rPr>
          <w:t>@</w:t>
        </w:r>
        <w:r>
          <w:rPr>
            <w:rStyle w:val="a5"/>
            <w:b/>
            <w:sz w:val="32"/>
            <w:szCs w:val="22"/>
            <w:lang w:val="en-US"/>
          </w:rPr>
          <w:t>mail</w:t>
        </w:r>
        <w:r>
          <w:rPr>
            <w:rStyle w:val="a5"/>
            <w:b/>
            <w:sz w:val="32"/>
            <w:szCs w:val="22"/>
          </w:rPr>
          <w:t>.</w:t>
        </w:r>
        <w:proofErr w:type="spellStart"/>
        <w:r>
          <w:rPr>
            <w:rStyle w:val="a5"/>
            <w:b/>
            <w:sz w:val="32"/>
            <w:szCs w:val="22"/>
            <w:lang w:val="en-US"/>
          </w:rPr>
          <w:t>ru</w:t>
        </w:r>
        <w:proofErr w:type="spellEnd"/>
      </w:hyperlink>
      <w:r w:rsidRPr="0087488B">
        <w:rPr>
          <w:b/>
          <w:color w:val="FF0000"/>
          <w:sz w:val="32"/>
          <w:szCs w:val="22"/>
        </w:rPr>
        <w:t xml:space="preserve"> </w:t>
      </w:r>
      <w:r>
        <w:rPr>
          <w:b/>
          <w:color w:val="FF0000"/>
          <w:sz w:val="32"/>
          <w:szCs w:val="22"/>
        </w:rPr>
        <w:t xml:space="preserve">до </w:t>
      </w:r>
      <w:r>
        <w:rPr>
          <w:b/>
          <w:color w:val="FF0000"/>
          <w:sz w:val="32"/>
          <w:szCs w:val="22"/>
        </w:rPr>
        <w:t>4 апреля.</w:t>
      </w:r>
      <w:bookmarkStart w:id="0" w:name="_GoBack"/>
      <w:bookmarkEnd w:id="0"/>
    </w:p>
    <w:p w:rsidR="00D15038" w:rsidRPr="00BB3B33" w:rsidRDefault="00D15038" w:rsidP="00BB3B33">
      <w:pPr>
        <w:jc w:val="center"/>
        <w:rPr>
          <w:sz w:val="36"/>
        </w:rPr>
      </w:pPr>
    </w:p>
    <w:p w:rsidR="00BB3B33" w:rsidRPr="00BB3B33" w:rsidRDefault="00BB3B33" w:rsidP="00BB3B33">
      <w:pPr>
        <w:jc w:val="center"/>
        <w:rPr>
          <w:sz w:val="36"/>
        </w:rPr>
      </w:pPr>
      <w:r w:rsidRPr="00BB3B33">
        <w:rPr>
          <w:sz w:val="36"/>
        </w:rPr>
        <w:t>Синтез электронного звука и его методы</w:t>
      </w:r>
    </w:p>
    <w:p w:rsidR="00BB3B33" w:rsidRDefault="009270EF">
      <w:r>
        <w:t xml:space="preserve">Здесь можно посмотреть урок по синтезу звука. </w:t>
      </w:r>
      <w:r w:rsidR="00BA1C50" w:rsidRPr="00BA1C50">
        <w:t>https://www.youtube.com/watch?time_continue=2&amp;v=RjcvYrk-eQQ&amp;feature=emb_logo</w:t>
      </w:r>
    </w:p>
    <w:p w:rsidR="00416852" w:rsidRDefault="00416852" w:rsidP="00416852">
      <w:pPr>
        <w:pStyle w:val="1"/>
        <w:shd w:val="clear" w:color="auto" w:fill="FFFFFF"/>
        <w:spacing w:before="0" w:after="375"/>
        <w:textAlignment w:val="baseline"/>
        <w:rPr>
          <w:rFonts w:ascii="Roboto" w:hAnsi="Roboto"/>
          <w:color w:val="333333"/>
          <w:sz w:val="39"/>
          <w:szCs w:val="39"/>
        </w:rPr>
      </w:pPr>
      <w:r>
        <w:rPr>
          <w:rFonts w:ascii="Roboto" w:hAnsi="Roboto"/>
          <w:color w:val="333333"/>
          <w:sz w:val="39"/>
          <w:szCs w:val="39"/>
        </w:rPr>
        <w:t xml:space="preserve">Синтез звука. </w:t>
      </w:r>
      <w:proofErr w:type="gramStart"/>
      <w:r>
        <w:rPr>
          <w:rFonts w:ascii="Roboto" w:hAnsi="Roboto"/>
          <w:color w:val="333333"/>
          <w:sz w:val="39"/>
          <w:szCs w:val="39"/>
        </w:rPr>
        <w:t>Аддитивный</w:t>
      </w:r>
      <w:proofErr w:type="gramEnd"/>
      <w:r>
        <w:rPr>
          <w:rFonts w:ascii="Roboto" w:hAnsi="Roboto"/>
          <w:color w:val="333333"/>
          <w:sz w:val="39"/>
          <w:szCs w:val="39"/>
        </w:rPr>
        <w:t xml:space="preserve"> и субтрактивный методы.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Здравствуйте уважаемые читатели. Сегодня мы будем говорить о синтезе звука и разберём два метода образования новых тембров. Поехали.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Что же такое синтез, точнее — </w:t>
      </w:r>
      <w:hyperlink r:id="rId6" w:tgtFrame="_blank" w:history="1">
        <w:r>
          <w:rPr>
            <w:rStyle w:val="a5"/>
            <w:rFonts w:ascii="inherit" w:hAnsi="inherit" w:cs="Arial"/>
            <w:b/>
            <w:bCs/>
            <w:sz w:val="27"/>
            <w:szCs w:val="27"/>
            <w:u w:val="none"/>
            <w:bdr w:val="none" w:sz="0" w:space="0" w:color="auto" w:frame="1"/>
          </w:rPr>
          <w:t>синтез звука</w:t>
        </w:r>
      </w:hyperlink>
      <w:r>
        <w:rPr>
          <w:rFonts w:ascii="Arial" w:hAnsi="Arial" w:cs="Arial"/>
          <w:color w:val="222222"/>
          <w:sz w:val="27"/>
          <w:szCs w:val="27"/>
        </w:rPr>
        <w:t>?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Синтез — процесс соединения или объединения ранее разрозненных вещей или понятий в нечто качественно новое, целое или представляющее набор.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hyperlink r:id="rId7" w:tgtFrame="_blank" w:history="1">
        <w:r>
          <w:rPr>
            <w:rStyle w:val="a5"/>
            <w:rFonts w:ascii="inherit" w:hAnsi="inherit" w:cs="Arial"/>
            <w:b/>
            <w:bCs/>
            <w:sz w:val="27"/>
            <w:szCs w:val="27"/>
            <w:u w:val="none"/>
            <w:bdr w:val="none" w:sz="0" w:space="0" w:color="auto" w:frame="1"/>
          </w:rPr>
          <w:t>Синтез звука</w:t>
        </w:r>
      </w:hyperlink>
      <w:r>
        <w:rPr>
          <w:rFonts w:ascii="Arial" w:hAnsi="Arial" w:cs="Arial"/>
          <w:color w:val="222222"/>
          <w:sz w:val="27"/>
          <w:szCs w:val="27"/>
        </w:rPr>
        <w:t> – процесс генерации звука, представленного в виде дискретного сигнала (сигнала, который может принимать лишь конечное число значений).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Существует довольно таки много методов синтеза (способов образования звука). В сегодняшней статье мы поговорим </w:t>
      </w:r>
      <w:proofErr w:type="gramStart"/>
      <w:r>
        <w:rPr>
          <w:rFonts w:ascii="Arial" w:hAnsi="Arial" w:cs="Arial"/>
          <w:color w:val="222222"/>
          <w:sz w:val="27"/>
          <w:szCs w:val="27"/>
        </w:rPr>
        <w:t>о</w:t>
      </w:r>
      <w:proofErr w:type="gramEnd"/>
      <w:r>
        <w:rPr>
          <w:rFonts w:ascii="Arial" w:hAnsi="Arial" w:cs="Arial"/>
          <w:color w:val="222222"/>
          <w:sz w:val="27"/>
          <w:szCs w:val="27"/>
        </w:rPr>
        <w:t xml:space="preserve"> аддитивном и субтрактивном методах синтеза.</w:t>
      </w:r>
    </w:p>
    <w:p w:rsidR="00416852" w:rsidRDefault="00416852" w:rsidP="0041685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Roboto" w:hAnsi="Roboto"/>
          <w:color w:val="333333"/>
          <w:sz w:val="33"/>
          <w:szCs w:val="33"/>
        </w:rPr>
      </w:pPr>
      <w:r>
        <w:rPr>
          <w:rStyle w:val="a6"/>
          <w:rFonts w:ascii="inherit" w:hAnsi="inherit"/>
          <w:color w:val="333333"/>
          <w:sz w:val="33"/>
          <w:szCs w:val="33"/>
          <w:bdr w:val="none" w:sz="0" w:space="0" w:color="auto" w:frame="1"/>
        </w:rPr>
        <w:t>Аддитивный метод синтеза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Аддитивный метод синтеза (</w:t>
      </w:r>
      <w:proofErr w:type="spellStart"/>
      <w:r>
        <w:rPr>
          <w:rFonts w:ascii="Arial" w:hAnsi="Arial" w:cs="Arial"/>
          <w:color w:val="222222"/>
          <w:sz w:val="27"/>
          <w:szCs w:val="27"/>
        </w:rPr>
        <w:t>add</w:t>
      </w:r>
      <w:proofErr w:type="spellEnd"/>
      <w:r>
        <w:rPr>
          <w:rFonts w:ascii="Arial" w:hAnsi="Arial" w:cs="Arial"/>
          <w:color w:val="222222"/>
          <w:sz w:val="27"/>
          <w:szCs w:val="27"/>
        </w:rPr>
        <w:t xml:space="preserve"> – складывать, метод сложения) основывается на теореме Фурье, заключается она в том, что любое периодическое колебание можно представить в виде сумы синусоидальных колебаний различной частоты и амплитуды. Звук образовывается за счёт  сложения двух или более волн различной формы.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Например: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Синусоида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819400" cy="1609725"/>
            <wp:effectExtent l="0" t="0" r="0" b="9525"/>
            <wp:docPr id="7" name="Рисунок 7" descr="Синтез звука. Аддитивный и субтрактивный методы.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тез звука. Аддитивный и субтрактивный методы.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Пила</w:t>
      </w:r>
    </w:p>
    <w:p w:rsidR="00416852" w:rsidRDefault="00416852" w:rsidP="00416852">
      <w:pPr>
        <w:rPr>
          <w:rFonts w:ascii="Times New Roman" w:hAnsi="Times New Roman" w:cs="Times New Roman"/>
          <w:sz w:val="24"/>
          <w:szCs w:val="24"/>
        </w:rPr>
      </w:pPr>
      <w:r>
        <w:rPr>
          <w:rStyle w:val="mejs-offscreen"/>
          <w:rFonts w:ascii="Roboto" w:hAnsi="Roboto"/>
          <w:color w:val="000000"/>
          <w:sz w:val="27"/>
          <w:szCs w:val="27"/>
          <w:bdr w:val="none" w:sz="0" w:space="0" w:color="auto" w:frame="1"/>
          <w:shd w:val="clear" w:color="auto" w:fill="FFFFFF"/>
        </w:rPr>
        <w:t>Аудиоплеер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>
            <wp:extent cx="2857500" cy="1600200"/>
            <wp:effectExtent l="0" t="0" r="0" b="0"/>
            <wp:docPr id="6" name="Рисунок 6" descr="Синтез звука. Аддитивный и субтрактивный методы.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тез звука. Аддитивный и субтрактивный методы.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color w:val="222222"/>
          <w:sz w:val="27"/>
          <w:szCs w:val="27"/>
        </w:rPr>
        <w:t>Синусоида+пила</w:t>
      </w:r>
      <w:proofErr w:type="spellEnd"/>
    </w:p>
    <w:p w:rsidR="00416852" w:rsidRDefault="00416852" w:rsidP="00416852">
      <w:pPr>
        <w:rPr>
          <w:rFonts w:ascii="Times New Roman" w:hAnsi="Times New Roman" w:cs="Times New Roman"/>
          <w:sz w:val="24"/>
          <w:szCs w:val="24"/>
        </w:rPr>
      </w:pPr>
      <w:r>
        <w:rPr>
          <w:rStyle w:val="mejs-offscreen"/>
          <w:rFonts w:ascii="Roboto" w:hAnsi="Roboto"/>
          <w:color w:val="000000"/>
          <w:sz w:val="27"/>
          <w:szCs w:val="27"/>
          <w:bdr w:val="none" w:sz="0" w:space="0" w:color="auto" w:frame="1"/>
          <w:shd w:val="clear" w:color="auto" w:fill="FFFFFF"/>
        </w:rPr>
        <w:t>Аудиоплеер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>
            <wp:extent cx="3124200" cy="1504950"/>
            <wp:effectExtent l="0" t="0" r="0" b="0"/>
            <wp:docPr id="5" name="Рисунок 5" descr="Синтез звука. Аддитивный и субтрактивный методы.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тез звука. Аддитивный и субтрактивный методы.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Существует два вида такого синтеза – гармонический и регистровый.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proofErr w:type="gramStart"/>
      <w:r>
        <w:rPr>
          <w:rFonts w:ascii="Arial" w:hAnsi="Arial" w:cs="Arial"/>
          <w:color w:val="222222"/>
          <w:sz w:val="27"/>
          <w:szCs w:val="27"/>
        </w:rPr>
        <w:t>В гармоническом (этот термин соответствует гармонической гамме, в которой частоты одноимённых нот соседних октав различаются вдвое) виде синтеза в качестве исходных используются синусоидальные колебания с кратными частотами (отличающиеся в целое число раз) и при этом амплитуды могут быть различны.</w:t>
      </w:r>
      <w:proofErr w:type="gramEnd"/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Например: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color w:val="222222"/>
          <w:sz w:val="27"/>
          <w:szCs w:val="27"/>
        </w:rPr>
        <w:t>Синусоида+синусоида</w:t>
      </w:r>
      <w:proofErr w:type="spellEnd"/>
    </w:p>
    <w:p w:rsidR="00416852" w:rsidRDefault="00416852" w:rsidP="00416852">
      <w:pPr>
        <w:rPr>
          <w:rFonts w:ascii="Times New Roman" w:hAnsi="Times New Roman" w:cs="Times New Roman"/>
          <w:sz w:val="24"/>
          <w:szCs w:val="24"/>
        </w:rPr>
      </w:pPr>
      <w:r>
        <w:rPr>
          <w:rStyle w:val="mejs-offscreen"/>
          <w:rFonts w:ascii="Roboto" w:hAnsi="Roboto"/>
          <w:color w:val="000000"/>
          <w:sz w:val="27"/>
          <w:szCs w:val="27"/>
          <w:bdr w:val="none" w:sz="0" w:space="0" w:color="auto" w:frame="1"/>
          <w:shd w:val="clear" w:color="auto" w:fill="FFFFFF"/>
        </w:rPr>
        <w:t>Аудиоплеер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847975" cy="1590675"/>
            <wp:effectExtent l="0" t="0" r="9525" b="9525"/>
            <wp:docPr id="4" name="Рисунок 4" descr="Синтез звука. Аддитивный и субтрактивный методы.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нтез звука. Аддитивный и субтрактивный методы.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В регистровом виде синтеза используются волны более сложных форм.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Например: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Arial"/>
          <w:color w:val="222222"/>
          <w:sz w:val="27"/>
          <w:szCs w:val="27"/>
        </w:rPr>
        <w:t>Пила+прямоугольник</w:t>
      </w:r>
      <w:proofErr w:type="spellEnd"/>
    </w:p>
    <w:p w:rsidR="00416852" w:rsidRDefault="00416852" w:rsidP="00416852">
      <w:pPr>
        <w:rPr>
          <w:rFonts w:ascii="Times New Roman" w:hAnsi="Times New Roman" w:cs="Times New Roman"/>
          <w:sz w:val="24"/>
          <w:szCs w:val="24"/>
        </w:rPr>
      </w:pPr>
      <w:r>
        <w:rPr>
          <w:rStyle w:val="mejs-offscreen"/>
          <w:rFonts w:ascii="Roboto" w:hAnsi="Roboto"/>
          <w:color w:val="000000"/>
          <w:sz w:val="27"/>
          <w:szCs w:val="27"/>
          <w:bdr w:val="none" w:sz="0" w:space="0" w:color="auto" w:frame="1"/>
          <w:shd w:val="clear" w:color="auto" w:fill="FFFFFF"/>
        </w:rPr>
        <w:t>Аудиоплеер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>
            <wp:extent cx="3857625" cy="1524000"/>
            <wp:effectExtent l="0" t="0" r="9525" b="0"/>
            <wp:docPr id="3" name="Рисунок 3" descr="Синтез звука. Аддитивный и субтрактивный методы.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нтез звука. Аддитивный и субтрактивный методы.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Roboto" w:hAnsi="Roboto"/>
          <w:color w:val="333333"/>
          <w:sz w:val="33"/>
          <w:szCs w:val="33"/>
        </w:rPr>
      </w:pPr>
      <w:r>
        <w:rPr>
          <w:rStyle w:val="a6"/>
          <w:rFonts w:ascii="inherit" w:hAnsi="inherit"/>
          <w:color w:val="333333"/>
          <w:sz w:val="33"/>
          <w:szCs w:val="33"/>
          <w:bdr w:val="none" w:sz="0" w:space="0" w:color="auto" w:frame="1"/>
        </w:rPr>
        <w:t>Субтрактивный метод синтеза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Субтрактивный метод синтеза (</w:t>
      </w:r>
      <w:proofErr w:type="spellStart"/>
      <w:r>
        <w:rPr>
          <w:rFonts w:ascii="Arial" w:hAnsi="Arial" w:cs="Arial"/>
          <w:color w:val="222222"/>
          <w:sz w:val="27"/>
          <w:szCs w:val="27"/>
        </w:rPr>
        <w:t>subtract</w:t>
      </w:r>
      <w:proofErr w:type="spellEnd"/>
      <w:r>
        <w:rPr>
          <w:rFonts w:ascii="Arial" w:hAnsi="Arial" w:cs="Arial"/>
          <w:color w:val="222222"/>
          <w:sz w:val="27"/>
          <w:szCs w:val="27"/>
        </w:rPr>
        <w:t xml:space="preserve"> – вычитать, метод вычитания) заключается в том, что новый </w:t>
      </w:r>
      <w:hyperlink r:id="rId18" w:tgtFrame="_blank" w:history="1">
        <w:r>
          <w:rPr>
            <w:rStyle w:val="a5"/>
            <w:rFonts w:ascii="Arial" w:hAnsi="Arial" w:cs="Arial"/>
            <w:sz w:val="27"/>
            <w:szCs w:val="27"/>
            <w:u w:val="none"/>
            <w:bdr w:val="none" w:sz="0" w:space="0" w:color="auto" w:frame="1"/>
          </w:rPr>
          <w:t>тембр</w:t>
        </w:r>
      </w:hyperlink>
      <w:r>
        <w:rPr>
          <w:rFonts w:ascii="Arial" w:hAnsi="Arial" w:cs="Arial"/>
          <w:color w:val="222222"/>
          <w:sz w:val="27"/>
          <w:szCs w:val="27"/>
        </w:rPr>
        <w:t xml:space="preserve"> получается за счёт вычитания определённых частот из первоначального богатого спектра колебания. Этот метод обычно используется совместно с </w:t>
      </w:r>
      <w:proofErr w:type="gramStart"/>
      <w:r>
        <w:rPr>
          <w:rFonts w:ascii="Arial" w:hAnsi="Arial" w:cs="Arial"/>
          <w:color w:val="222222"/>
          <w:sz w:val="27"/>
          <w:szCs w:val="27"/>
        </w:rPr>
        <w:t>аддитивным</w:t>
      </w:r>
      <w:proofErr w:type="gramEnd"/>
      <w:r>
        <w:rPr>
          <w:rFonts w:ascii="Arial" w:hAnsi="Arial" w:cs="Arial"/>
          <w:color w:val="222222"/>
          <w:sz w:val="27"/>
          <w:szCs w:val="27"/>
        </w:rPr>
        <w:t>, они дополняют друг друга. С помощью метода сложения образовывается первоначальный богатый </w:t>
      </w:r>
      <w:hyperlink r:id="rId19" w:tgtFrame="_blank" w:history="1">
        <w:r>
          <w:rPr>
            <w:rStyle w:val="a5"/>
            <w:rFonts w:ascii="Arial" w:hAnsi="Arial" w:cs="Arial"/>
            <w:sz w:val="27"/>
            <w:szCs w:val="27"/>
            <w:u w:val="none"/>
            <w:bdr w:val="none" w:sz="0" w:space="0" w:color="auto" w:frame="1"/>
          </w:rPr>
          <w:t>тембр</w:t>
        </w:r>
      </w:hyperlink>
      <w:r>
        <w:rPr>
          <w:rFonts w:ascii="Arial" w:hAnsi="Arial" w:cs="Arial"/>
          <w:color w:val="222222"/>
          <w:sz w:val="27"/>
          <w:szCs w:val="27"/>
        </w:rPr>
        <w:t xml:space="preserve"> (используются волны типа пила, треугольник, прямоугольник и более сложные). Далее при помощи частотных фильтров (о них мы ещё поговорим) из сигнала удаляются лишние частоты для того, чтобы </w:t>
      </w:r>
      <w:proofErr w:type="gramStart"/>
      <w:r>
        <w:rPr>
          <w:rFonts w:ascii="Arial" w:hAnsi="Arial" w:cs="Arial"/>
          <w:color w:val="222222"/>
          <w:sz w:val="27"/>
          <w:szCs w:val="27"/>
        </w:rPr>
        <w:t>с имитировать</w:t>
      </w:r>
      <w:proofErr w:type="gramEnd"/>
      <w:r>
        <w:rPr>
          <w:rFonts w:ascii="Arial" w:hAnsi="Arial" w:cs="Arial"/>
          <w:color w:val="222222"/>
          <w:sz w:val="27"/>
          <w:szCs w:val="27"/>
        </w:rPr>
        <w:t xml:space="preserve"> нужный звук.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Например:</w:t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Первоначальный сигнал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1C4B7F06" wp14:editId="1754BE28">
            <wp:extent cx="3333750" cy="1438275"/>
            <wp:effectExtent l="0" t="0" r="0" b="9525"/>
            <wp:docPr id="2" name="Рисунок 2" descr="Синтез звука. Аддитивный и субтрактивный методы.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нтез звука. Аддитивный и субтрактивный методы.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Обработка низкочастотным фильтром</w:t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3486150" cy="1438275"/>
            <wp:effectExtent l="0" t="0" r="0" b="9525"/>
            <wp:docPr id="1" name="Рисунок 1" descr="Синтез звука. Аддитивный и субтрактивный методы.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тез звука. Аддитивный и субтрактивный методы.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52" w:rsidRDefault="00416852" w:rsidP="004168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7"/>
          <w:szCs w:val="27"/>
        </w:rPr>
      </w:pPr>
      <w:proofErr w:type="gramStart"/>
      <w:r>
        <w:rPr>
          <w:rFonts w:ascii="Arial" w:hAnsi="Arial" w:cs="Arial"/>
          <w:color w:val="222222"/>
          <w:sz w:val="27"/>
          <w:szCs w:val="27"/>
        </w:rPr>
        <w:t>Аддитивный</w:t>
      </w:r>
      <w:proofErr w:type="gramEnd"/>
      <w:r>
        <w:rPr>
          <w:rFonts w:ascii="Arial" w:hAnsi="Arial" w:cs="Arial"/>
          <w:color w:val="222222"/>
          <w:sz w:val="27"/>
          <w:szCs w:val="27"/>
        </w:rPr>
        <w:t xml:space="preserve"> и субтрактивный  методы </w:t>
      </w:r>
      <w:r>
        <w:rPr>
          <w:rStyle w:val="a4"/>
          <w:rFonts w:ascii="inherit" w:hAnsi="inherit" w:cs="Arial"/>
          <w:color w:val="222222"/>
          <w:sz w:val="27"/>
          <w:szCs w:val="27"/>
          <w:bdr w:val="none" w:sz="0" w:space="0" w:color="auto" w:frame="1"/>
        </w:rPr>
        <w:t>синтеза звука</w:t>
      </w:r>
      <w:r>
        <w:rPr>
          <w:rFonts w:ascii="Arial" w:hAnsi="Arial" w:cs="Arial"/>
          <w:color w:val="222222"/>
          <w:sz w:val="27"/>
          <w:szCs w:val="27"/>
        </w:rPr>
        <w:t> используются практически во всех аналоговых синтезаторах. Достоинство этих методов заключается в простоте реализации и возможности синтезировать множество различных звуков.</w:t>
      </w:r>
    </w:p>
    <w:p w:rsidR="00BB3B33" w:rsidRDefault="00BB3B33"/>
    <w:sectPr w:rsidR="00BB3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3BC4EDC-D601-4C5A-AA5D-5ED86F5844F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2" w:fontKey="{A5B6164B-6E07-46A3-91E5-EDB9C78FA3F5}"/>
    <w:embedBold r:id="rId3" w:fontKey="{96B822F9-36D9-4B22-BE61-615CDA7856A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5D9650D-F74B-4531-8AEB-BA69FC4AEEE8}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D2"/>
    <w:rsid w:val="00182DD2"/>
    <w:rsid w:val="00416852"/>
    <w:rsid w:val="009270EF"/>
    <w:rsid w:val="00BA1C50"/>
    <w:rsid w:val="00BB3B33"/>
    <w:rsid w:val="00C61A4F"/>
    <w:rsid w:val="00D1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8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168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8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16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6852"/>
    <w:rPr>
      <w:b/>
      <w:bCs/>
    </w:rPr>
  </w:style>
  <w:style w:type="character" w:styleId="a5">
    <w:name w:val="Hyperlink"/>
    <w:basedOn w:val="a0"/>
    <w:uiPriority w:val="99"/>
    <w:semiHidden/>
    <w:unhideWhenUsed/>
    <w:rsid w:val="00416852"/>
    <w:rPr>
      <w:color w:val="0000FF"/>
      <w:u w:val="single"/>
    </w:rPr>
  </w:style>
  <w:style w:type="character" w:styleId="a6">
    <w:name w:val="Emphasis"/>
    <w:basedOn w:val="a0"/>
    <w:uiPriority w:val="20"/>
    <w:qFormat/>
    <w:rsid w:val="0041685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168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js-offscreen">
    <w:name w:val="mejs-offscreen"/>
    <w:basedOn w:val="a0"/>
    <w:rsid w:val="00416852"/>
  </w:style>
  <w:style w:type="character" w:customStyle="1" w:styleId="mejs-currenttime">
    <w:name w:val="mejs-currenttime"/>
    <w:basedOn w:val="a0"/>
    <w:rsid w:val="00416852"/>
  </w:style>
  <w:style w:type="character" w:customStyle="1" w:styleId="mejs-duration">
    <w:name w:val="mejs-duration"/>
    <w:basedOn w:val="a0"/>
    <w:rsid w:val="00416852"/>
  </w:style>
  <w:style w:type="paragraph" w:styleId="a7">
    <w:name w:val="Balloon Text"/>
    <w:basedOn w:val="a"/>
    <w:link w:val="a8"/>
    <w:uiPriority w:val="99"/>
    <w:semiHidden/>
    <w:unhideWhenUsed/>
    <w:rsid w:val="0041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8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168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8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16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6852"/>
    <w:rPr>
      <w:b/>
      <w:bCs/>
    </w:rPr>
  </w:style>
  <w:style w:type="character" w:styleId="a5">
    <w:name w:val="Hyperlink"/>
    <w:basedOn w:val="a0"/>
    <w:uiPriority w:val="99"/>
    <w:semiHidden/>
    <w:unhideWhenUsed/>
    <w:rsid w:val="00416852"/>
    <w:rPr>
      <w:color w:val="0000FF"/>
      <w:u w:val="single"/>
    </w:rPr>
  </w:style>
  <w:style w:type="character" w:styleId="a6">
    <w:name w:val="Emphasis"/>
    <w:basedOn w:val="a0"/>
    <w:uiPriority w:val="20"/>
    <w:qFormat/>
    <w:rsid w:val="0041685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168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js-offscreen">
    <w:name w:val="mejs-offscreen"/>
    <w:basedOn w:val="a0"/>
    <w:rsid w:val="00416852"/>
  </w:style>
  <w:style w:type="character" w:customStyle="1" w:styleId="mejs-currenttime">
    <w:name w:val="mejs-currenttime"/>
    <w:basedOn w:val="a0"/>
    <w:rsid w:val="00416852"/>
  </w:style>
  <w:style w:type="character" w:customStyle="1" w:styleId="mejs-duration">
    <w:name w:val="mejs-duration"/>
    <w:basedOn w:val="a0"/>
    <w:rsid w:val="00416852"/>
  </w:style>
  <w:style w:type="paragraph" w:styleId="a7">
    <w:name w:val="Balloon Text"/>
    <w:basedOn w:val="a"/>
    <w:link w:val="a8"/>
    <w:uiPriority w:val="99"/>
    <w:semiHidden/>
    <w:unhideWhenUsed/>
    <w:rsid w:val="0041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5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62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67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24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4373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5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434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9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erymusic.ru/wp-content/uploads/2011/12/Sin.bm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fierymusic.ru/?p=734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fierymusic.ru/?p=163" TargetMode="External"/><Relationship Id="rId12" Type="http://schemas.openxmlformats.org/officeDocument/2006/relationships/hyperlink" Target="http://fierymusic.ru/wp-content/uploads/2011/12/Sin+Saw.bmp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fierymusic.ru/wp-content/uploads/2011/12/Saw+Pulse.bmp" TargetMode="External"/><Relationship Id="rId20" Type="http://schemas.openxmlformats.org/officeDocument/2006/relationships/hyperlink" Target="http://fierymusic.ru/wp-content/uploads/2011/12/Predator.bmp" TargetMode="External"/><Relationship Id="rId1" Type="http://schemas.openxmlformats.org/officeDocument/2006/relationships/styles" Target="styles.xml"/><Relationship Id="rId6" Type="http://schemas.openxmlformats.org/officeDocument/2006/relationships/hyperlink" Target="http://fierymusic.ru/?p=163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mailto:alevsky.sa@mail.r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hyperlink" Target="http://fierymusic.ru/wp-content/uploads/2011/12/Saw.bmp" TargetMode="External"/><Relationship Id="rId19" Type="http://schemas.openxmlformats.org/officeDocument/2006/relationships/hyperlink" Target="http://fierymusic.ru/?p=73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fierymusic.ru/wp-content/uploads/2011/12/Sin+Sin.bmp" TargetMode="External"/><Relationship Id="rId22" Type="http://schemas.openxmlformats.org/officeDocument/2006/relationships/hyperlink" Target="http://fierymusic.ru/wp-content/uploads/2011/12/Filter.bm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2020-03-25T12:12:00Z</dcterms:created>
  <dcterms:modified xsi:type="dcterms:W3CDTF">2020-03-25T12:26:00Z</dcterms:modified>
</cp:coreProperties>
</file>