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FB" w:rsidRPr="0030609F" w:rsidRDefault="00322CFB" w:rsidP="00322CFB">
      <w:pPr>
        <w:shd w:val="clear" w:color="auto" w:fill="FFFFFF"/>
        <w:spacing w:after="100" w:afterAutospacing="1" w:line="240" w:lineRule="auto"/>
        <w:ind w:firstLine="150"/>
        <w:jc w:val="center"/>
        <w:outlineLvl w:val="1"/>
        <w:rPr>
          <w:rFonts w:ascii="Times New Roman" w:eastAsia="Times New Roman" w:hAnsi="Times New Roman" w:cs="Times New Roman"/>
          <w:b/>
          <w:bCs/>
          <w:sz w:val="28"/>
          <w:szCs w:val="28"/>
          <w:lang w:eastAsia="ru-RU"/>
        </w:rPr>
      </w:pPr>
      <w:r w:rsidRPr="0030609F">
        <w:rPr>
          <w:rFonts w:ascii="Times New Roman" w:eastAsia="Times New Roman" w:hAnsi="Times New Roman" w:cs="Times New Roman"/>
          <w:b/>
          <w:bCs/>
          <w:sz w:val="28"/>
          <w:szCs w:val="28"/>
          <w:lang w:eastAsia="ru-RU"/>
        </w:rPr>
        <w:t>История развития оркестра русских народных инструментов</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bookmarkStart w:id="0" w:name="884"/>
      <w:r w:rsidRPr="0030609F">
        <w:rPr>
          <w:rFonts w:ascii="Times New Roman" w:eastAsia="Times New Roman" w:hAnsi="Times New Roman" w:cs="Times New Roman"/>
          <w:sz w:val="28"/>
          <w:szCs w:val="28"/>
          <w:shd w:val="clear" w:color="auto" w:fill="FFFFFF"/>
          <w:lang w:eastAsia="ru-RU"/>
        </w:rPr>
        <w:t>Инструментовка (оркестровка) - это изложение музыкального произведения для исполнения оркестром, воплощение музыкальных образов средствами выразительности оркестровых инструментов.</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Она представляет собой изложение музыкального произведения для определенного состава оркестра - симфонического, духового, народных инструментов, оркестра баянистов или различных ансамблей. Это творческий процесс, поскольку замысел сочинения, его идейно-эмоциональное содержание определяет выбор инструментов, чередование их тембров, характер сопоставления отдельных групп оркестра и т.д.</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Один из наиболее популярных национальных оркестров - русский народный оркестр - отмечен особой неповторимостью и своеобразием. Искусство игры на народных инструментах - сольное, ансамблевое или оркестровое, - приобщает широкую аудиторию к шедеврам композиторского творчества и сокровищам музыкального фольклора.</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Современный оркестр русских народных инструментов сложился не сразу. История его возникновения и развития рассказывает о том, как изменился его состав, возникли оркестровые группы, совершенствовалась партитура. Ему предшествовали имевшие большую известность однородные инструментальные ансамбли. Это были, прежде всего, знаменитые «хоры» владимирских рожечников. В русском народном инструментарии деревянный рожок получил широкое распространение. Название «владимирский рожок» утвердилось по одной из локальных разновидностей инструмента, наиболее широко распространенного в быту (пастушеский рожок) и в концертной практике (ансамбли рожечников). Наибольшую известность получил «Хор рожечников» Николая Кондратьева, неоднократно выступавший в Петербурге, Москве и других городах России. В 1884 г. выступления ансамбля с большим успехом прошли на Всемирной выставке в Париже.</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Первый из оркестров русских народных инструментов был создан знаменитым балалаечником Василием Андреевым еще в конце XIX века. Рождение оркестра русских народных инструментов связано с популярным народным инструментом, способным гибко, точно, красочно воплощать все многообразие и богатство музыкальных образов народного творчества. Этот инструмент - балалайка. Она прошла длительный путь эволюции и выдержала проверку временем. В 80-х годах XIX века богатые выразительные возможности балалайки обратили на себя внимание видных музыкантов и привели их к мысли о возможности создания оригинального русского оркестра.</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 xml:space="preserve">Оркестр русских народных инструментов, именуемый как «Кружок любителей игры на балалайке», начал свое существование с идеи Андреева реконструировать популярный народный инструмент. На основе </w:t>
      </w:r>
      <w:r w:rsidRPr="0030609F">
        <w:rPr>
          <w:rFonts w:ascii="Times New Roman" w:eastAsia="Times New Roman" w:hAnsi="Times New Roman" w:cs="Times New Roman"/>
          <w:sz w:val="28"/>
          <w:szCs w:val="28"/>
          <w:shd w:val="clear" w:color="auto" w:fill="FFFFFF"/>
          <w:lang w:eastAsia="ru-RU"/>
        </w:rPr>
        <w:lastRenderedPageBreak/>
        <w:t>распространенных народных образцов он создал новый, совершенный инструмент, отвечающий требованиям того времени. Причем модернизированная Андреевым балалайка не только сохранила, но и усилила красоту, яркость присущего ей народного колорита.</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Создание концертной балалайки нового образца было лишь началом смелых творческих планов В. Андреева. По его чертежам мастер Ф.С. </w:t>
      </w:r>
      <w:proofErr w:type="spellStart"/>
      <w:r w:rsidRPr="0030609F">
        <w:rPr>
          <w:rFonts w:ascii="Times New Roman" w:eastAsia="Times New Roman" w:hAnsi="Times New Roman" w:cs="Times New Roman"/>
          <w:sz w:val="28"/>
          <w:szCs w:val="28"/>
          <w:shd w:val="clear" w:color="auto" w:fill="FFFFFF"/>
          <w:lang w:eastAsia="ru-RU"/>
        </w:rPr>
        <w:t>Пасербской</w:t>
      </w:r>
      <w:proofErr w:type="spellEnd"/>
      <w:r w:rsidRPr="0030609F">
        <w:rPr>
          <w:rFonts w:ascii="Times New Roman" w:eastAsia="Times New Roman" w:hAnsi="Times New Roman" w:cs="Times New Roman"/>
          <w:sz w:val="28"/>
          <w:szCs w:val="28"/>
          <w:shd w:val="clear" w:color="auto" w:fill="FFFFFF"/>
          <w:lang w:eastAsia="ru-RU"/>
        </w:rPr>
        <w:t xml:space="preserve"> изготовил семь балалаек различных размеров, обнимающих весь используемый диапазон музыкальных звуков (от ми контроктавы </w:t>
      </w:r>
      <w:proofErr w:type="gramStart"/>
      <w:r w:rsidRPr="0030609F">
        <w:rPr>
          <w:rFonts w:ascii="Times New Roman" w:eastAsia="Times New Roman" w:hAnsi="Times New Roman" w:cs="Times New Roman"/>
          <w:sz w:val="28"/>
          <w:szCs w:val="28"/>
          <w:shd w:val="clear" w:color="auto" w:fill="FFFFFF"/>
          <w:lang w:eastAsia="ru-RU"/>
        </w:rPr>
        <w:t>до ля-си</w:t>
      </w:r>
      <w:proofErr w:type="gramEnd"/>
      <w:r w:rsidRPr="0030609F">
        <w:rPr>
          <w:rFonts w:ascii="Times New Roman" w:eastAsia="Times New Roman" w:hAnsi="Times New Roman" w:cs="Times New Roman"/>
          <w:sz w:val="28"/>
          <w:szCs w:val="28"/>
          <w:shd w:val="clear" w:color="auto" w:fill="FFFFFF"/>
          <w:lang w:eastAsia="ru-RU"/>
        </w:rPr>
        <w:t xml:space="preserve"> третьей октавы). Так родился первый ансамбль балалаек, который и явился основой Великорусского оркестра.</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Кружок Андреева начал усиленно работать над созданием репертуара, но вскоре выяснилось, что звучание входящих в ансамбль семи балалаек различного размера и строя не создает должной стройности, яркости, ровности аккорда. После ряда экспериментов Андреев остановился на следующем составе инструментов, не меняя число участников ансамбля (семь человек): балалайка пикало (вторая октава), балалайка прима (первая октава), балалайка альт (малая октава), и балалайка бас (большая октава). В дальнейшем он ввел пятый аккомпанирующий инструмент - балалайку контрабас (контроктава).</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proofErr w:type="gramStart"/>
      <w:r w:rsidRPr="0030609F">
        <w:rPr>
          <w:rFonts w:ascii="Times New Roman" w:eastAsia="Times New Roman" w:hAnsi="Times New Roman" w:cs="Times New Roman"/>
          <w:sz w:val="28"/>
          <w:szCs w:val="28"/>
          <w:shd w:val="clear" w:color="auto" w:fill="FFFFFF"/>
          <w:lang w:eastAsia="ru-RU"/>
        </w:rPr>
        <w:t>Выступления ансамбля балалаек, возглавляемого Андреевым, были с радостью встречены прогрессивными музыкантами того времени, которые справедливо видели в его деятельности перспективу дальнейшего развития русского национального музыкального искусства.</w:t>
      </w:r>
      <w:proofErr w:type="gramEnd"/>
      <w:r w:rsidRPr="0030609F">
        <w:rPr>
          <w:rFonts w:ascii="Times New Roman" w:eastAsia="Times New Roman" w:hAnsi="Times New Roman" w:cs="Times New Roman"/>
          <w:sz w:val="28"/>
          <w:szCs w:val="28"/>
          <w:shd w:val="clear" w:color="auto" w:fill="FFFFFF"/>
          <w:lang w:eastAsia="ru-RU"/>
        </w:rPr>
        <w:t xml:space="preserve"> Выдающийся русский пианист, композитор, музыкально-общественный деятель А.Г. Рубинштейн, прослушав выступление этого коллектива, сказал: «Я невероятно удивлен. Ничего подобного я не мог ожидать от балалаек. Эффекты, которые вы извлекаете из них, поразительны. Трудно создать что-нибудь новое вообще, а в сфере музыки - в особенности. Честь и хвала Вам, Василий Васильевич». Первое публичное выступление ансамбля балалаек Андреева состоялось 20 марта 1888 г., и эту дату принято считать днем рождения оркестра русских народных инструментов.</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 xml:space="preserve">Прошло несколько лет. У ансамбля появилось много подражателей, подтвердивших своей деятельностью важность дела, начатого Андреевым. Но сам Василий Васильевич не считал его завершенным. Он шел дальше, прекрасно понимая, что в полной мере передать красоту и своеобразие народного музыкального творчества может только оркестр. На этом этапе уже требовалось введение новых инструментов с различными тембрами, новыми техническими и выразительными возможностями. С этой целью Андреев привлек к сотрудничеству музыкантов-профессионалов, знающих специфику русских народных инструментов - Н.П. Фомина, В.Т. Насонова, Ф.А. </w:t>
      </w:r>
      <w:proofErr w:type="spellStart"/>
      <w:r w:rsidRPr="0030609F">
        <w:rPr>
          <w:rFonts w:ascii="Times New Roman" w:eastAsia="Times New Roman" w:hAnsi="Times New Roman" w:cs="Times New Roman"/>
          <w:sz w:val="28"/>
          <w:szCs w:val="28"/>
          <w:shd w:val="clear" w:color="auto" w:fill="FFFFFF"/>
          <w:lang w:eastAsia="ru-RU"/>
        </w:rPr>
        <w:t>Нимана</w:t>
      </w:r>
      <w:proofErr w:type="spellEnd"/>
      <w:r w:rsidRPr="0030609F">
        <w:rPr>
          <w:rFonts w:ascii="Times New Roman" w:eastAsia="Times New Roman" w:hAnsi="Times New Roman" w:cs="Times New Roman"/>
          <w:sz w:val="28"/>
          <w:szCs w:val="28"/>
          <w:shd w:val="clear" w:color="auto" w:fill="FFFFFF"/>
          <w:lang w:eastAsia="ru-RU"/>
        </w:rPr>
        <w:t>.</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lastRenderedPageBreak/>
        <w:t xml:space="preserve">В середине 90-х годов Андреев на основе старинного русского скоморошьего инструмента домры, найденной в Вятской губернии, создал чертежи нового инструмента, и талантливый мастер С.И. Налимов изготовил по ним первые оркестровые домры - малую домру, домру альт и домру бас. В это же время профессор Петербургской консерватории Н.П. Фомин перевел все инструменты ансамбля Андреева - теперь уже оркестра - на единый квартовый строй, создал образец унифицированной партитуры и, будучи прекрасным </w:t>
      </w:r>
      <w:proofErr w:type="spellStart"/>
      <w:r w:rsidRPr="0030609F">
        <w:rPr>
          <w:rFonts w:ascii="Times New Roman" w:eastAsia="Times New Roman" w:hAnsi="Times New Roman" w:cs="Times New Roman"/>
          <w:sz w:val="28"/>
          <w:szCs w:val="28"/>
          <w:shd w:val="clear" w:color="auto" w:fill="FFFFFF"/>
          <w:lang w:eastAsia="ru-RU"/>
        </w:rPr>
        <w:t>инструментатором</w:t>
      </w:r>
      <w:proofErr w:type="spellEnd"/>
      <w:r w:rsidRPr="0030609F">
        <w:rPr>
          <w:rFonts w:ascii="Times New Roman" w:eastAsia="Times New Roman" w:hAnsi="Times New Roman" w:cs="Times New Roman"/>
          <w:sz w:val="28"/>
          <w:szCs w:val="28"/>
          <w:shd w:val="clear" w:color="auto" w:fill="FFFFFF"/>
          <w:lang w:eastAsia="ru-RU"/>
        </w:rPr>
        <w:t>, сделал для оркестра несколько обработок народных песен, ставших в своем роде классическими. Коллектив стал именоваться Великорусским оркестром.</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В течение ряда лет он пополнялся новыми инструментами. По совету товарищей Андреев ввел в его состав старинный народный инструмент гусли, который был усовершенствован Н.П. Фоминым. Клавишные гусли значительно обогатили звуковую палитру оркестра. Затем появились и первые духовые инструменты - свирели и жалейки. Большой интерес к оркестру проявил выдающийся русский композитор - основатель «могучей кучки» - М. Балакирев. По его рекомендации в состав оркестра был введен ударный инструмент бубен. Весьма ценными были и его советы в области репертуара.</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Двадцать лет прошло со дня первого публичного выступления ансамбля балалаек Андреева до той поры, когда он превратился в самобытный русский народный оркестр. Долгое время существовало упрощенное, неверное представление об этих годах становления коллектива. Многие музыкальные критики того времени обращали внимание на внешнюю сторону этого процесса: просто, мол, в коллективе постепенно прибавлялись инструменты, он разрастался количественно - и все. Процесс становления оркестра был сложный, серьезный и противоречивый. Появление каждого нового инструмента вызывалось необходимостью, которую подсказывала исполнительская практика, и являлось результатом длительных поисков. Так же постепенно был создан единый строй инструментов, единая партитура. Доказательством целесообразности этого преобразования служит то, что строй инструментов русского народного оркестра сохранился неизменный до наших дней.</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 xml:space="preserve">К числу исполнительских традиций оркестра, дошедших до наших дней, следует отнести искусство аккомпанемента. С этим оркестром выступали многие выдающиеся певцы - Ф. Шаляпин, Е. </w:t>
      </w:r>
      <w:proofErr w:type="spellStart"/>
      <w:r w:rsidRPr="0030609F">
        <w:rPr>
          <w:rFonts w:ascii="Times New Roman" w:eastAsia="Times New Roman" w:hAnsi="Times New Roman" w:cs="Times New Roman"/>
          <w:sz w:val="28"/>
          <w:szCs w:val="28"/>
          <w:shd w:val="clear" w:color="auto" w:fill="FFFFFF"/>
          <w:lang w:eastAsia="ru-RU"/>
        </w:rPr>
        <w:t>Катульская</w:t>
      </w:r>
      <w:proofErr w:type="spellEnd"/>
      <w:r w:rsidRPr="0030609F">
        <w:rPr>
          <w:rFonts w:ascii="Times New Roman" w:eastAsia="Times New Roman" w:hAnsi="Times New Roman" w:cs="Times New Roman"/>
          <w:sz w:val="28"/>
          <w:szCs w:val="28"/>
          <w:shd w:val="clear" w:color="auto" w:fill="FFFFFF"/>
          <w:lang w:eastAsia="ru-RU"/>
        </w:rPr>
        <w:t xml:space="preserve"> и др. В своих воспоминаниях они отмечали, какой гибкостью, богатством нюансов отличалось сопровождение оркестра, какую свободу вокальной партии давало тремолирующее, нежное звучание домр, балалаек, как хорошо сливался с ним голос в любых диапазонах, при любых динамических оттенках.</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 xml:space="preserve">Рассказ об оркестре русских народных инструментов Андреева будет неполным, если не упомянуть о большом резонансе, который получили </w:t>
      </w:r>
      <w:r w:rsidRPr="0030609F">
        <w:rPr>
          <w:rFonts w:ascii="Times New Roman" w:eastAsia="Times New Roman" w:hAnsi="Times New Roman" w:cs="Times New Roman"/>
          <w:sz w:val="28"/>
          <w:szCs w:val="28"/>
          <w:shd w:val="clear" w:color="auto" w:fill="FFFFFF"/>
          <w:lang w:eastAsia="ru-RU"/>
        </w:rPr>
        <w:lastRenderedPageBreak/>
        <w:t>выступления этого коллектива. Деятельность Андреева вызывала подражание во многих городах: по образцу этого коллектива стали создавать кружки, ансамбли, оркестры. Большое влияние оказали выступления Андреевского оркестра и на музыкальную жизнь за рубежом - там тоже начали возникать оркестру русских народных инструментов, которые пользовались неизменным успехом. Все это говорит о том, что оркестр Андреева представлял собой самобытное, оригинальное художественное явление и его деятельность способствовала упрочению влияния русской национальной музыкальной культуры во всем мире.</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Советское правительство высоко оценило патриотическую деятельность Андреева и его коллектива. После Великой Октябрьской революции оркестру было присвоено звание Первого русского народного оркестра. Его традиции, опыт, репертуар послужили основой, явились примером для народных оркестров, созданных во многих городах и селах Советской страны.</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Годы Советской власти ознаменовались бурным развитием исполнительства на русских народных инструментах и, в частности, организацией многочисленных народных ансамблей и оркестров. Этот процесс был связан с государственными задачами культурного строительства и отражал интерес широких масс к музыкальному искусству, чему содействовало открытие новых концертных залов, Дворцов культуры и клубов, музыкальных учебных заведений.</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С каждым годом возрастали требования к репертуару, совершенствовалось исполнительское мастерство, обогащался инструментальный состав народных оркестров. Прочное место заняла в них группа гармоник. Ее состав в разных оркестрах был различным - от одного готового баяна до всех видов оркестровых гармоник. С введением гармоник партитура оркестра пополнилась новыми голосами, значительно обогатилась его тембровая палитра, возросли динамические возможности.</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В настоящее время в народных оркестрах встречаются и инструменты симфонического оркестра. Чаще всего - флейта и гобой, которые по характеру звучания напоминают некоторые духовые народные инструменты и хорошо сочетаются со струнными инструментами и гармониками. Группа ударных инструментов симфонического оркестра представлена в русском народном оркестре полностью.</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 xml:space="preserve">Современный русский народный оркестр, как профессиональный, так и самодеятельный, в большинстве своем имеет один инструментальный состав: семейство 3-х струнных домр, семейство балалаек, баяны клавишные гусли (чаще всего), различные ударные инструменты. Каждый из инструментов оркестра имеет ярко выраженную тембровую окраску, свои технические и художественные возможности, сильные и слабые стороны. </w:t>
      </w:r>
      <w:proofErr w:type="gramStart"/>
      <w:r w:rsidRPr="0030609F">
        <w:rPr>
          <w:rFonts w:ascii="Times New Roman" w:eastAsia="Times New Roman" w:hAnsi="Times New Roman" w:cs="Times New Roman"/>
          <w:sz w:val="28"/>
          <w:szCs w:val="28"/>
          <w:shd w:val="clear" w:color="auto" w:fill="FFFFFF"/>
          <w:lang w:eastAsia="ru-RU"/>
        </w:rPr>
        <w:t xml:space="preserve">Так же для </w:t>
      </w:r>
      <w:r w:rsidRPr="0030609F">
        <w:rPr>
          <w:rFonts w:ascii="Times New Roman" w:eastAsia="Times New Roman" w:hAnsi="Times New Roman" w:cs="Times New Roman"/>
          <w:sz w:val="28"/>
          <w:szCs w:val="28"/>
          <w:shd w:val="clear" w:color="auto" w:fill="FFFFFF"/>
          <w:lang w:eastAsia="ru-RU"/>
        </w:rPr>
        <w:lastRenderedPageBreak/>
        <w:t xml:space="preserve">расширения технических и художественных возможностей, тембрового обогащения в оркестр вводятся инструменты симфонического оркестра, такие как флейта, гобой, кларнет, фагот, трубы; народные духовые (жалейку, </w:t>
      </w:r>
      <w:proofErr w:type="spellStart"/>
      <w:r w:rsidRPr="0030609F">
        <w:rPr>
          <w:rFonts w:ascii="Times New Roman" w:eastAsia="Times New Roman" w:hAnsi="Times New Roman" w:cs="Times New Roman"/>
          <w:sz w:val="28"/>
          <w:szCs w:val="28"/>
          <w:shd w:val="clear" w:color="auto" w:fill="FFFFFF"/>
          <w:lang w:eastAsia="ru-RU"/>
        </w:rPr>
        <w:t>брелку</w:t>
      </w:r>
      <w:proofErr w:type="spellEnd"/>
      <w:r w:rsidRPr="0030609F">
        <w:rPr>
          <w:rFonts w:ascii="Times New Roman" w:eastAsia="Times New Roman" w:hAnsi="Times New Roman" w:cs="Times New Roman"/>
          <w:sz w:val="28"/>
          <w:szCs w:val="28"/>
          <w:shd w:val="clear" w:color="auto" w:fill="FFFFFF"/>
          <w:lang w:eastAsia="ru-RU"/>
        </w:rPr>
        <w:t>, свирель); фортепиано, гитару, литавры, смычковый контрабас и др.</w:t>
      </w:r>
      <w:proofErr w:type="gramEnd"/>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Типовой состав оркестра русских народных инструментов включает в себя следующие инструменты (в порядке расположения в партитуре и примерного количества исполнителей) (таблица 2.1):</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Таблица</w:t>
      </w:r>
    </w:p>
    <w:tbl>
      <w:tblPr>
        <w:tblW w:w="9032"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2241"/>
        <w:gridCol w:w="2594"/>
        <w:gridCol w:w="1984"/>
        <w:gridCol w:w="2213"/>
      </w:tblGrid>
      <w:tr w:rsidR="00322CFB" w:rsidRPr="00BE23AC" w:rsidTr="006C4ED6">
        <w:trPr>
          <w:gridAfter w:val="3"/>
          <w:wAfter w:w="6746" w:type="dxa"/>
          <w:tblCellSpacing w:w="15" w:type="dxa"/>
        </w:trPr>
        <w:tc>
          <w:tcPr>
            <w:tcW w:w="2196" w:type="dxa"/>
            <w:shd w:val="clear" w:color="auto" w:fill="C0C0C0"/>
            <w:vAlign w:val="center"/>
          </w:tcPr>
          <w:p w:rsidR="00322CFB" w:rsidRPr="0030609F" w:rsidRDefault="00322CFB" w:rsidP="006C4ED6">
            <w:pPr>
              <w:spacing w:after="0" w:line="240" w:lineRule="auto"/>
              <w:jc w:val="both"/>
              <w:rPr>
                <w:rFonts w:ascii="Times New Roman" w:eastAsia="Times New Roman" w:hAnsi="Times New Roman" w:cs="Times New Roman"/>
                <w:sz w:val="28"/>
                <w:szCs w:val="28"/>
                <w:lang w:eastAsia="ru-RU"/>
              </w:rPr>
            </w:pPr>
          </w:p>
        </w:tc>
      </w:tr>
      <w:tr w:rsidR="00322CFB" w:rsidRPr="00BE23AC" w:rsidTr="006C4ED6">
        <w:trPr>
          <w:gridAfter w:val="2"/>
          <w:wAfter w:w="4152" w:type="dxa"/>
          <w:trHeight w:val="1339"/>
          <w:tblCellSpacing w:w="15" w:type="dxa"/>
        </w:trPr>
        <w:tc>
          <w:tcPr>
            <w:tcW w:w="2196"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Оркестровые группы</w:t>
            </w:r>
          </w:p>
        </w:tc>
        <w:tc>
          <w:tcPr>
            <w:tcW w:w="2564"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Количество исполнителей в оркестре</w:t>
            </w:r>
          </w:p>
        </w:tc>
      </w:tr>
      <w:tr w:rsidR="00322CFB" w:rsidRPr="00BE23AC" w:rsidTr="006C4ED6">
        <w:trPr>
          <w:tblCellSpacing w:w="15" w:type="dxa"/>
        </w:trPr>
        <w:tc>
          <w:tcPr>
            <w:tcW w:w="219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564"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 xml:space="preserve"> Малый состав</w:t>
            </w:r>
          </w:p>
        </w:tc>
        <w:tc>
          <w:tcPr>
            <w:tcW w:w="4152" w:type="dxa"/>
            <w:gridSpan w:val="2"/>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ind w:left="1804" w:right="-392" w:hanging="1842"/>
              <w:jc w:val="both"/>
              <w:rPr>
                <w:rFonts w:ascii="Times New Roman" w:eastAsia="Times New Roman" w:hAnsi="Times New Roman" w:cs="Times New Roman"/>
                <w:sz w:val="28"/>
                <w:szCs w:val="28"/>
                <w:lang w:eastAsia="ru-RU"/>
              </w:rPr>
            </w:pPr>
            <w:proofErr w:type="spellStart"/>
            <w:r w:rsidRPr="00BE23AC">
              <w:rPr>
                <w:rFonts w:ascii="Times New Roman" w:eastAsia="Times New Roman" w:hAnsi="Times New Roman" w:cs="Times New Roman"/>
                <w:sz w:val="28"/>
                <w:szCs w:val="28"/>
                <w:lang w:eastAsia="ru-RU"/>
              </w:rPr>
              <w:t>Средний</w:t>
            </w:r>
            <w:r w:rsidRPr="0030609F">
              <w:rPr>
                <w:rFonts w:ascii="Times New Roman" w:eastAsia="Times New Roman" w:hAnsi="Times New Roman" w:cs="Times New Roman"/>
                <w:sz w:val="28"/>
                <w:szCs w:val="28"/>
                <w:lang w:eastAsia="ru-RU"/>
              </w:rPr>
              <w:t>состав</w:t>
            </w:r>
            <w:proofErr w:type="spellEnd"/>
            <w:r w:rsidRPr="0030609F">
              <w:rPr>
                <w:rFonts w:ascii="Times New Roman" w:eastAsia="Times New Roman" w:hAnsi="Times New Roman" w:cs="Times New Roman"/>
                <w:sz w:val="28"/>
                <w:szCs w:val="28"/>
                <w:lang w:eastAsia="ru-RU"/>
              </w:rPr>
              <w:t xml:space="preserve">                     </w:t>
            </w:r>
            <w:r w:rsidRPr="00BE23AC">
              <w:rPr>
                <w:rFonts w:ascii="Times New Roman" w:eastAsia="Times New Roman" w:hAnsi="Times New Roman" w:cs="Times New Roman"/>
                <w:sz w:val="28"/>
                <w:szCs w:val="28"/>
                <w:lang w:eastAsia="ru-RU"/>
              </w:rPr>
              <w:t xml:space="preserve">     </w:t>
            </w:r>
            <w:r w:rsidRPr="0030609F">
              <w:rPr>
                <w:rFonts w:ascii="Times New Roman" w:eastAsia="Times New Roman" w:hAnsi="Times New Roman" w:cs="Times New Roman"/>
                <w:sz w:val="28"/>
                <w:szCs w:val="28"/>
                <w:lang w:eastAsia="ru-RU"/>
              </w:rPr>
              <w:t>Большой  состав</w:t>
            </w:r>
          </w:p>
        </w:tc>
      </w:tr>
      <w:tr w:rsidR="00322CFB" w:rsidRPr="00BE23AC" w:rsidTr="006C4ED6">
        <w:trPr>
          <w:tblCellSpacing w:w="15" w:type="dxa"/>
        </w:trPr>
        <w:tc>
          <w:tcPr>
            <w:tcW w:w="2196"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ДОМРЫ:</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малые</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альтовые</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басовые</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БАЯНЫ:</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УДАРНЫЕ:</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ГУСЛИ:</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БАЛАЛАЙКИ:</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примы</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секунды</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альтовые</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басовые</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lastRenderedPageBreak/>
              <w:t>контрабасовые</w:t>
            </w:r>
          </w:p>
        </w:tc>
        <w:tc>
          <w:tcPr>
            <w:tcW w:w="2564"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lastRenderedPageBreak/>
              <w:t>4-6</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2-4</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1</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2</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2-3</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1</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2</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2</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2</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1</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1-2</w:t>
            </w:r>
          </w:p>
        </w:tc>
        <w:tc>
          <w:tcPr>
            <w:tcW w:w="1954"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8-12</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6-8</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3</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2-3</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4</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1</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3-4</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3</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3</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1-2</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2-4</w:t>
            </w:r>
          </w:p>
        </w:tc>
        <w:tc>
          <w:tcPr>
            <w:tcW w:w="2168"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15-20</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10-12</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6</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5</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5</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1</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5-6</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4</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4</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2</w:t>
            </w:r>
          </w:p>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4-5</w:t>
            </w:r>
          </w:p>
        </w:tc>
      </w:tr>
      <w:tr w:rsidR="00322CFB" w:rsidRPr="00BE23AC" w:rsidTr="006C4ED6">
        <w:trPr>
          <w:tblCellSpacing w:w="15" w:type="dxa"/>
        </w:trPr>
        <w:tc>
          <w:tcPr>
            <w:tcW w:w="2196"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lastRenderedPageBreak/>
              <w:t>Всего исполнителей:</w:t>
            </w:r>
          </w:p>
        </w:tc>
        <w:tc>
          <w:tcPr>
            <w:tcW w:w="2564"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20-26</w:t>
            </w:r>
          </w:p>
        </w:tc>
        <w:tc>
          <w:tcPr>
            <w:tcW w:w="1954"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36-40</w:t>
            </w:r>
          </w:p>
        </w:tc>
        <w:tc>
          <w:tcPr>
            <w:tcW w:w="2168"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322CFB" w:rsidRPr="0030609F" w:rsidRDefault="00322CFB" w:rsidP="006C4ED6">
            <w:pPr>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30609F">
              <w:rPr>
                <w:rFonts w:ascii="Times New Roman" w:eastAsia="Times New Roman" w:hAnsi="Times New Roman" w:cs="Times New Roman"/>
                <w:sz w:val="28"/>
                <w:szCs w:val="28"/>
                <w:lang w:eastAsia="ru-RU"/>
              </w:rPr>
              <w:t>60   -70</w:t>
            </w:r>
          </w:p>
        </w:tc>
      </w:tr>
    </w:tbl>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Нельзя вводить в состав оркестра неоднородные по тембру инструменты, например, не рекомендуется соединять трёхструнные домры с четырёхструнными домрами или балалайки с мандолинами. Осторожно вводить в состав духовые инструменты симфонического оркестра.</w:t>
      </w:r>
    </w:p>
    <w:p w:rsidR="00322CFB" w:rsidRPr="0030609F"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Распределение исполнителей по партиям и их количество зависит от инструментовки произведения. Кроме того, состав оркестра нередко определяется наличием музыкантов, размерами помещения и т.д.</w:t>
      </w:r>
    </w:p>
    <w:p w:rsidR="00322CFB" w:rsidRDefault="00322CFB" w:rsidP="00322CFB">
      <w:pPr>
        <w:spacing w:before="100" w:beforeAutospacing="1" w:after="100" w:afterAutospacing="1" w:line="240" w:lineRule="auto"/>
        <w:ind w:firstLine="225"/>
        <w:jc w:val="both"/>
        <w:rPr>
          <w:rFonts w:ascii="Times New Roman" w:eastAsia="Times New Roman" w:hAnsi="Times New Roman" w:cs="Times New Roman"/>
          <w:sz w:val="28"/>
          <w:szCs w:val="28"/>
          <w:shd w:val="clear" w:color="auto" w:fill="FFFFFF"/>
          <w:lang w:eastAsia="ru-RU"/>
        </w:rPr>
      </w:pPr>
      <w:r w:rsidRPr="0030609F">
        <w:rPr>
          <w:rFonts w:ascii="Times New Roman" w:eastAsia="Times New Roman" w:hAnsi="Times New Roman" w:cs="Times New Roman"/>
          <w:sz w:val="28"/>
          <w:szCs w:val="28"/>
          <w:shd w:val="clear" w:color="auto" w:fill="FFFFFF"/>
          <w:lang w:eastAsia="ru-RU"/>
        </w:rPr>
        <w:t>Таким образом, оркестр русских народных инструментов прошел долгий путь развития от зарождения и до профессионального уровня. Процесс становления оркестра был сложный, серьезный и противоречивый. В результате постоянных поисков, отбора, проверки на практике совершенствовались инструменты и вводились все новые группы оркестровых инструментов. Постепенно повышался уровень профессионализма исполнительства, пополнялся репертуар.</w:t>
      </w:r>
      <w:bookmarkEnd w:id="0"/>
    </w:p>
    <w:p w:rsidR="00F40A4B" w:rsidRDefault="00F40A4B">
      <w:bookmarkStart w:id="1" w:name="_GoBack"/>
      <w:bookmarkEnd w:id="1"/>
    </w:p>
    <w:sectPr w:rsidR="00F40A4B" w:rsidSect="00322CF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FB"/>
    <w:rsid w:val="00322CFB"/>
    <w:rsid w:val="00F40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2017-10-15T20:43:00Z</dcterms:created>
  <dcterms:modified xsi:type="dcterms:W3CDTF">2017-10-15T20:44:00Z</dcterms:modified>
</cp:coreProperties>
</file>