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9F3215" w:rsidP="009F3215">
      <w:pPr>
        <w:jc w:val="center"/>
        <w:rPr>
          <w:b/>
          <w:sz w:val="28"/>
          <w:szCs w:val="28"/>
        </w:rPr>
      </w:pPr>
      <w:r w:rsidRPr="009F3215">
        <w:rPr>
          <w:b/>
          <w:sz w:val="28"/>
          <w:szCs w:val="28"/>
        </w:rPr>
        <w:t xml:space="preserve">Темы 1 </w:t>
      </w:r>
      <w:r w:rsidR="001F600B">
        <w:rPr>
          <w:b/>
          <w:sz w:val="28"/>
          <w:szCs w:val="28"/>
        </w:rPr>
        <w:t>–</w:t>
      </w:r>
      <w:r w:rsidRPr="009F3215">
        <w:rPr>
          <w:b/>
          <w:sz w:val="28"/>
          <w:szCs w:val="28"/>
        </w:rPr>
        <w:t xml:space="preserve"> 3</w:t>
      </w:r>
    </w:p>
    <w:p w:rsidR="001F600B" w:rsidRDefault="001F600B" w:rsidP="009F3215">
      <w:pPr>
        <w:jc w:val="center"/>
        <w:rPr>
          <w:b/>
          <w:sz w:val="28"/>
          <w:szCs w:val="28"/>
        </w:rPr>
      </w:pPr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1. Чему должны научиться ученики в </w:t>
      </w:r>
      <w:r w:rsidRPr="00B50CB5">
        <w:rPr>
          <w:sz w:val="32"/>
          <w:szCs w:val="32"/>
        </w:rPr>
        <w:t>итоге работы над развитием музыкального слуха в курсе сольфеджио</w:t>
      </w:r>
      <w:r w:rsidRPr="00B50CB5">
        <w:rPr>
          <w:sz w:val="32"/>
          <w:szCs w:val="32"/>
        </w:rPr>
        <w:t>.</w:t>
      </w:r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2. Музыкальный слух – это …</w:t>
      </w:r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3. </w:t>
      </w:r>
      <w:r w:rsidRPr="00B50CB5">
        <w:rPr>
          <w:sz w:val="32"/>
          <w:szCs w:val="32"/>
        </w:rPr>
        <w:t>Относительный слух –</w:t>
      </w:r>
      <w:r w:rsidRPr="00B50CB5">
        <w:rPr>
          <w:sz w:val="32"/>
          <w:szCs w:val="32"/>
        </w:rPr>
        <w:t xml:space="preserve"> это …</w:t>
      </w:r>
      <w:bookmarkStart w:id="0" w:name="_GoBack"/>
      <w:bookmarkEnd w:id="0"/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4. </w:t>
      </w:r>
      <w:r w:rsidRPr="00B50CB5">
        <w:rPr>
          <w:sz w:val="32"/>
          <w:szCs w:val="32"/>
        </w:rPr>
        <w:t>Внутренний слух –</w:t>
      </w:r>
      <w:r w:rsidRPr="00B50CB5">
        <w:rPr>
          <w:sz w:val="32"/>
          <w:szCs w:val="32"/>
        </w:rPr>
        <w:t xml:space="preserve"> </w:t>
      </w:r>
      <w:r w:rsidRPr="00B50CB5">
        <w:rPr>
          <w:sz w:val="32"/>
          <w:szCs w:val="32"/>
        </w:rPr>
        <w:t>это  …</w:t>
      </w:r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5. </w:t>
      </w:r>
      <w:r w:rsidRPr="00B50CB5">
        <w:rPr>
          <w:sz w:val="32"/>
          <w:szCs w:val="32"/>
        </w:rPr>
        <w:t>Гармонический слух</w:t>
      </w:r>
      <w:r w:rsidRPr="00B50CB5">
        <w:rPr>
          <w:sz w:val="32"/>
          <w:szCs w:val="32"/>
        </w:rPr>
        <w:t xml:space="preserve"> – это  …</w:t>
      </w:r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6. </w:t>
      </w:r>
      <w:r w:rsidRPr="00B50CB5">
        <w:rPr>
          <w:sz w:val="32"/>
          <w:szCs w:val="32"/>
        </w:rPr>
        <w:t>Ладовый слух –</w:t>
      </w:r>
      <w:r w:rsidRPr="00B50CB5">
        <w:rPr>
          <w:sz w:val="32"/>
          <w:szCs w:val="32"/>
        </w:rPr>
        <w:t xml:space="preserve"> </w:t>
      </w:r>
      <w:r w:rsidRPr="00B50CB5">
        <w:rPr>
          <w:sz w:val="32"/>
          <w:szCs w:val="32"/>
        </w:rPr>
        <w:t>это  …</w:t>
      </w:r>
    </w:p>
    <w:p w:rsidR="001F600B" w:rsidRPr="00B50CB5" w:rsidRDefault="001F600B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7. По каким</w:t>
      </w:r>
      <w:r w:rsidRPr="00B50CB5">
        <w:rPr>
          <w:sz w:val="32"/>
          <w:szCs w:val="32"/>
        </w:rPr>
        <w:t xml:space="preserve"> особенностям восприятия и воспроизведения</w:t>
      </w:r>
      <w:r w:rsidRPr="00B50CB5">
        <w:rPr>
          <w:sz w:val="32"/>
          <w:szCs w:val="32"/>
        </w:rPr>
        <w:t xml:space="preserve"> </w:t>
      </w:r>
      <w:r w:rsidRPr="00B50CB5">
        <w:rPr>
          <w:sz w:val="32"/>
          <w:szCs w:val="32"/>
        </w:rPr>
        <w:t>можно судить</w:t>
      </w:r>
      <w:r w:rsidRPr="00B50CB5">
        <w:rPr>
          <w:sz w:val="32"/>
          <w:szCs w:val="32"/>
        </w:rPr>
        <w:t xml:space="preserve"> о </w:t>
      </w:r>
      <w:r w:rsidRPr="00B50CB5">
        <w:rPr>
          <w:sz w:val="32"/>
          <w:szCs w:val="32"/>
        </w:rPr>
        <w:t>качестве музыкального слуха</w:t>
      </w:r>
      <w:r w:rsidR="00B50CB5" w:rsidRPr="00B50CB5">
        <w:rPr>
          <w:sz w:val="32"/>
          <w:szCs w:val="32"/>
        </w:rPr>
        <w:t>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8. Что такое условный рефлекс.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9. </w:t>
      </w:r>
      <w:r w:rsidRPr="00B50CB5">
        <w:rPr>
          <w:sz w:val="32"/>
          <w:szCs w:val="32"/>
        </w:rPr>
        <w:t>Музыкальная память – это</w:t>
      </w:r>
      <w:r w:rsidRPr="00B50CB5">
        <w:rPr>
          <w:sz w:val="32"/>
          <w:szCs w:val="32"/>
        </w:rPr>
        <w:t xml:space="preserve"> …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10. Назовите 3 </w:t>
      </w:r>
      <w:r w:rsidRPr="00B50CB5">
        <w:rPr>
          <w:sz w:val="32"/>
          <w:szCs w:val="32"/>
        </w:rPr>
        <w:t>разновидности памяти, связанные со временем</w:t>
      </w:r>
      <w:r w:rsidRPr="00B50CB5">
        <w:rPr>
          <w:sz w:val="32"/>
          <w:szCs w:val="32"/>
        </w:rPr>
        <w:t>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11. Назовите 5 видов памяти.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12. Что такое абсолютная сольмизация.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 xml:space="preserve">13. </w:t>
      </w:r>
      <w:r w:rsidRPr="00B50CB5">
        <w:rPr>
          <w:sz w:val="32"/>
          <w:szCs w:val="32"/>
        </w:rPr>
        <w:t>Что такое относительная сольмизация.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14. Назовите популярные относительные системы.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15. В чем заключается суть системы Карла Орфа.</w:t>
      </w:r>
    </w:p>
    <w:p w:rsidR="00B50CB5" w:rsidRPr="00B50CB5" w:rsidRDefault="00B50CB5" w:rsidP="00B50CB5">
      <w:pPr>
        <w:spacing w:line="360" w:lineRule="auto"/>
        <w:rPr>
          <w:sz w:val="32"/>
          <w:szCs w:val="32"/>
        </w:rPr>
      </w:pPr>
      <w:r w:rsidRPr="00B50CB5">
        <w:rPr>
          <w:sz w:val="32"/>
          <w:szCs w:val="32"/>
        </w:rPr>
        <w:t>16. Назовите авторов российских систем обучения.</w:t>
      </w:r>
    </w:p>
    <w:p w:rsidR="00B50CB5" w:rsidRPr="001F600B" w:rsidRDefault="00B50CB5" w:rsidP="001F600B">
      <w:pPr>
        <w:rPr>
          <w:sz w:val="28"/>
          <w:szCs w:val="28"/>
        </w:rPr>
      </w:pPr>
    </w:p>
    <w:sectPr w:rsidR="00B50CB5" w:rsidRPr="001F600B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15"/>
    <w:rsid w:val="000274F8"/>
    <w:rsid w:val="000E7A03"/>
    <w:rsid w:val="001F600B"/>
    <w:rsid w:val="004E7121"/>
    <w:rsid w:val="007200EF"/>
    <w:rsid w:val="008658DD"/>
    <w:rsid w:val="009F3215"/>
    <w:rsid w:val="00B50CB5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2017-08-22T10:22:00Z</dcterms:created>
  <dcterms:modified xsi:type="dcterms:W3CDTF">2017-08-22T10:41:00Z</dcterms:modified>
</cp:coreProperties>
</file>