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91" w:rsidRDefault="00681191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81191" w:rsidRDefault="00681191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681191" w:rsidRDefault="00681191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Pr="00852832" w:rsidRDefault="00681191" w:rsidP="006C697A">
      <w:pPr>
        <w:jc w:val="center"/>
        <w:rPr>
          <w:sz w:val="16"/>
          <w:szCs w:val="16"/>
        </w:rPr>
      </w:pPr>
    </w:p>
    <w:p w:rsidR="00681191" w:rsidRDefault="00681191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681191" w:rsidRDefault="00681191" w:rsidP="003C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681191" w:rsidRDefault="00681191" w:rsidP="003C39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81191" w:rsidRPr="00897DD2" w:rsidRDefault="00681191" w:rsidP="003C3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97DD2">
        <w:rPr>
          <w:b/>
          <w:sz w:val="28"/>
          <w:szCs w:val="28"/>
        </w:rPr>
        <w:t xml:space="preserve">ПМ.01 МДК 01.02 </w:t>
      </w:r>
      <w:r>
        <w:rPr>
          <w:b/>
          <w:sz w:val="28"/>
          <w:szCs w:val="28"/>
        </w:rPr>
        <w:t>Учебно-методическое обеспечение учебного процесса</w:t>
      </w:r>
    </w:p>
    <w:p w:rsidR="00681191" w:rsidRDefault="00681191" w:rsidP="003C3997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Теория музыки</w:t>
      </w:r>
    </w:p>
    <w:p w:rsidR="00681191" w:rsidRPr="007A199D" w:rsidRDefault="00681191" w:rsidP="006C697A">
      <w:pPr>
        <w:jc w:val="center"/>
        <w:rPr>
          <w:sz w:val="28"/>
          <w:szCs w:val="28"/>
        </w:rPr>
      </w:pPr>
    </w:p>
    <w:p w:rsidR="00681191" w:rsidRPr="005C1794" w:rsidRDefault="00681191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Default="00681191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81191" w:rsidRPr="005C1794" w:rsidRDefault="00681191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81191" w:rsidRPr="003B4A5F" w:rsidRDefault="00681191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81191" w:rsidRDefault="00681191" w:rsidP="003C3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</w:p>
    <w:p w:rsidR="00681191" w:rsidRPr="009B119F" w:rsidRDefault="00681191" w:rsidP="003C3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81191" w:rsidRPr="00DA5CE7" w:rsidRDefault="00681191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81191" w:rsidRPr="00DA5CE7" w:rsidRDefault="00681191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Крайнова Е. Р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681191" w:rsidRPr="00DA5CE7" w:rsidRDefault="00681191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81191" w:rsidRPr="00DA5CE7" w:rsidRDefault="0068119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81191" w:rsidRPr="00DA5CE7" w:rsidRDefault="0068119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81191" w:rsidRPr="00DA5CE7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81191" w:rsidRPr="00E56123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681191" w:rsidRPr="00012F81" w:rsidRDefault="00681191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81191" w:rsidRPr="00012F81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>. Методические рекомендации по организации самостоятельной работы обучающихся.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191" w:rsidRPr="00C619DE" w:rsidRDefault="00681191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Default="00681191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681191" w:rsidRPr="002B7C51" w:rsidRDefault="00681191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681191" w:rsidRPr="002B7C51" w:rsidRDefault="00681191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681191" w:rsidRPr="002B7C51" w:rsidRDefault="00681191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681191" w:rsidRPr="002B7C51" w:rsidRDefault="00681191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681191" w:rsidRPr="00A14E94" w:rsidRDefault="00681191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681191" w:rsidRPr="006675BD" w:rsidRDefault="0068119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681191" w:rsidRPr="006675BD" w:rsidRDefault="0068119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681191" w:rsidRPr="006675BD" w:rsidRDefault="0068119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681191" w:rsidRPr="006675BD" w:rsidRDefault="0068119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681191" w:rsidRDefault="0068119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681191" w:rsidRDefault="0068119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681191" w:rsidRPr="006675BD" w:rsidRDefault="00681191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681191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81191" w:rsidRPr="0062613F" w:rsidRDefault="00681191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81191" w:rsidRPr="00663FA3" w:rsidRDefault="00681191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681191" w:rsidRPr="005F5A35" w:rsidRDefault="00681191" w:rsidP="007553DA">
      <w:pPr>
        <w:tabs>
          <w:tab w:val="left" w:pos="900"/>
        </w:tabs>
        <w:ind w:firstLine="720"/>
        <w:jc w:val="both"/>
        <w:rPr>
          <w:sz w:val="28"/>
        </w:rPr>
      </w:pPr>
      <w:r w:rsidRPr="005F5A35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2. О</w:t>
      </w:r>
      <w:r w:rsidRPr="005F5A35">
        <w:rPr>
          <w:rStyle w:val="1"/>
          <w:sz w:val="28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3. Р</w:t>
      </w:r>
      <w:r w:rsidRPr="005F5A35">
        <w:rPr>
          <w:rStyle w:val="1"/>
          <w:sz w:val="28"/>
        </w:rPr>
        <w:t>ешать проблемы, оценивать риски и принимать решения в нестандартных ситуациях.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4. </w:t>
      </w:r>
      <w:r w:rsidRPr="005F5A35">
        <w:rPr>
          <w:rStyle w:val="1"/>
          <w:sz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1191" w:rsidRPr="005F5A35" w:rsidRDefault="00681191" w:rsidP="007553DA">
      <w:pPr>
        <w:ind w:firstLine="720"/>
        <w:jc w:val="both"/>
        <w:rPr>
          <w:sz w:val="28"/>
        </w:rPr>
      </w:pPr>
      <w:r w:rsidRPr="005F5A35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6.</w:t>
      </w:r>
      <w:r w:rsidRPr="005F5A35">
        <w:rPr>
          <w:rStyle w:val="1"/>
          <w:sz w:val="28"/>
        </w:rPr>
        <w:t xml:space="preserve"> Работать в коллективе, эффективно общаться с коллегами, руководством.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7. </w:t>
      </w:r>
      <w:r w:rsidRPr="005F5A35">
        <w:rPr>
          <w:rStyle w:val="1"/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8. С</w:t>
      </w:r>
      <w:r w:rsidRPr="005F5A35">
        <w:rPr>
          <w:rStyle w:val="1"/>
          <w:sz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1191" w:rsidRDefault="00681191" w:rsidP="007553DA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9. О</w:t>
      </w:r>
      <w:r w:rsidRPr="005F5A35">
        <w:rPr>
          <w:rStyle w:val="1"/>
          <w:sz w:val="28"/>
        </w:rPr>
        <w:t>риентироваться в условиях частой смены технологий в профессиональной деятельности</w:t>
      </w:r>
      <w:r>
        <w:rPr>
          <w:sz w:val="28"/>
        </w:rPr>
        <w:t>ОК </w:t>
      </w:r>
    </w:p>
    <w:p w:rsidR="00681191" w:rsidRPr="00CF6341" w:rsidRDefault="00681191" w:rsidP="007553DA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CF6341">
        <w:rPr>
          <w:sz w:val="28"/>
        </w:rPr>
        <w:t>10. </w:t>
      </w:r>
      <w:r w:rsidRPr="00CF6341">
        <w:rPr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81191" w:rsidRPr="00CF6341" w:rsidRDefault="00681191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CF6341">
        <w:rPr>
          <w:sz w:val="28"/>
        </w:rPr>
        <w:t>ОК 11.</w:t>
      </w:r>
      <w:r w:rsidRPr="00CF6341">
        <w:rPr>
          <w:sz w:val="28"/>
        </w:rPr>
        <w:tab/>
      </w:r>
      <w:r w:rsidRPr="00CF6341">
        <w:rPr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81191" w:rsidRPr="007F5052" w:rsidRDefault="00681191" w:rsidP="00704671">
      <w:pPr>
        <w:pStyle w:val="List2"/>
        <w:widowControl w:val="0"/>
        <w:ind w:left="0" w:firstLine="720"/>
        <w:jc w:val="both"/>
        <w:rPr>
          <w:sz w:val="28"/>
        </w:rPr>
      </w:pPr>
      <w:r w:rsidRPr="00566693">
        <w:rPr>
          <w:sz w:val="28"/>
          <w:szCs w:val="28"/>
        </w:rPr>
        <w:t>В результате освоения учебной дисциплины обучающийся должен</w:t>
      </w:r>
      <w:r w:rsidRPr="00F003FA">
        <w:rPr>
          <w:sz w:val="28"/>
        </w:rPr>
        <w:t xml:space="preserve"> обладать</w:t>
      </w:r>
      <w:r>
        <w:rPr>
          <w:sz w:val="28"/>
        </w:rPr>
        <w:t xml:space="preserve"> </w:t>
      </w:r>
      <w:r w:rsidRPr="004F1817">
        <w:rPr>
          <w:b/>
          <w:sz w:val="28"/>
        </w:rPr>
        <w:t xml:space="preserve">профессиональными </w:t>
      </w:r>
      <w:r w:rsidRPr="004F1817">
        <w:rPr>
          <w:b/>
          <w:bCs/>
          <w:iCs/>
          <w:sz w:val="28"/>
        </w:rPr>
        <w:t>компетенциями</w:t>
      </w:r>
      <w:r w:rsidRPr="00F43727">
        <w:rPr>
          <w:bCs/>
          <w:sz w:val="28"/>
        </w:rPr>
        <w:t>,</w:t>
      </w:r>
      <w:r w:rsidRPr="00F003FA">
        <w:rPr>
          <w:bCs/>
          <w:sz w:val="28"/>
        </w:rPr>
        <w:t xml:space="preserve"> </w:t>
      </w:r>
      <w:r w:rsidRPr="00F003FA">
        <w:rPr>
          <w:sz w:val="28"/>
        </w:rPr>
        <w:t>соответствующими основным видам профессиональной деятельности:</w:t>
      </w:r>
    </w:p>
    <w:p w:rsidR="00681191" w:rsidRPr="004D45C6" w:rsidRDefault="00681191" w:rsidP="007553DA">
      <w:pPr>
        <w:tabs>
          <w:tab w:val="left" w:pos="1080"/>
        </w:tabs>
        <w:ind w:firstLine="720"/>
        <w:jc w:val="both"/>
        <w:rPr>
          <w:sz w:val="28"/>
          <w:szCs w:val="20"/>
        </w:rPr>
      </w:pPr>
      <w:r w:rsidRPr="005F5A35">
        <w:rPr>
          <w:sz w:val="28"/>
        </w:rPr>
        <w:t>ПК 1.1. Осуществлять педагогическую и учебно-методическую деятельность в детских школах искусств, детских музыкальных школах, др</w:t>
      </w:r>
      <w:r>
        <w:rPr>
          <w:sz w:val="28"/>
        </w:rPr>
        <w:t xml:space="preserve">угих образовательных организациях дополнительного образования </w:t>
      </w:r>
      <w:r>
        <w:rPr>
          <w:sz w:val="28"/>
          <w:szCs w:val="20"/>
        </w:rPr>
        <w:t>детей (</w:t>
      </w:r>
      <w:r w:rsidRPr="005F5A35">
        <w:rPr>
          <w:sz w:val="28"/>
          <w:szCs w:val="20"/>
        </w:rPr>
        <w:t>детских школах искусств</w:t>
      </w:r>
      <w:r>
        <w:rPr>
          <w:sz w:val="28"/>
          <w:szCs w:val="20"/>
        </w:rPr>
        <w:t xml:space="preserve"> по видам искусств)</w:t>
      </w:r>
      <w:r w:rsidRPr="005F5A35">
        <w:rPr>
          <w:sz w:val="28"/>
          <w:szCs w:val="20"/>
        </w:rPr>
        <w:t xml:space="preserve">, </w:t>
      </w:r>
      <w:r>
        <w:rPr>
          <w:sz w:val="28"/>
          <w:szCs w:val="20"/>
        </w:rPr>
        <w:t>общеобразовательных организациях, профессиональных образовательных организациях.</w:t>
      </w:r>
    </w:p>
    <w:p w:rsidR="00681191" w:rsidRPr="005F5A35" w:rsidRDefault="00681191" w:rsidP="007553DA">
      <w:pPr>
        <w:ind w:firstLine="720"/>
        <w:jc w:val="both"/>
        <w:rPr>
          <w:sz w:val="28"/>
          <w:szCs w:val="20"/>
        </w:rPr>
      </w:pPr>
      <w:r w:rsidRPr="005F5A35">
        <w:rPr>
          <w:sz w:val="28"/>
          <w:szCs w:val="20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681191" w:rsidRPr="005F5A35" w:rsidRDefault="00681191" w:rsidP="007553DA">
      <w:pPr>
        <w:ind w:firstLine="720"/>
        <w:jc w:val="both"/>
        <w:rPr>
          <w:sz w:val="28"/>
        </w:rPr>
      </w:pPr>
      <w:r w:rsidRPr="005F5A35">
        <w:rPr>
          <w:sz w:val="28"/>
        </w:rPr>
        <w:t xml:space="preserve">ПК 1.3. Использовать базовые знания и навыки </w:t>
      </w:r>
      <w:r>
        <w:rPr>
          <w:sz w:val="28"/>
        </w:rPr>
        <w:t>по организации и анализу образовательного</w:t>
      </w:r>
      <w:r w:rsidRPr="005F5A35">
        <w:rPr>
          <w:sz w:val="28"/>
        </w:rPr>
        <w:t xml:space="preserve"> процесса, по методи</w:t>
      </w:r>
      <w:r>
        <w:rPr>
          <w:sz w:val="28"/>
        </w:rPr>
        <w:t>ке подготовки и проведения занятий</w:t>
      </w:r>
      <w:r w:rsidRPr="005F5A35">
        <w:rPr>
          <w:sz w:val="28"/>
        </w:rPr>
        <w:t xml:space="preserve"> в классе музыкально-теоретических дисциплин.</w:t>
      </w:r>
    </w:p>
    <w:p w:rsidR="00681191" w:rsidRPr="005F5A35" w:rsidRDefault="00681191" w:rsidP="007553DA">
      <w:pPr>
        <w:ind w:firstLine="720"/>
        <w:jc w:val="both"/>
        <w:rPr>
          <w:sz w:val="28"/>
        </w:rPr>
      </w:pPr>
      <w:r w:rsidRPr="005F5A35">
        <w:rPr>
          <w:sz w:val="28"/>
        </w:rPr>
        <w:t>ПК 1.4. Осваивать учебно-педагогический репертуар.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ПК</w:t>
      </w:r>
      <w:r w:rsidRPr="005F5A35">
        <w:rPr>
          <w:rStyle w:val="1"/>
          <w:sz w:val="28"/>
          <w:shd w:val="clear" w:color="auto" w:fill="FFFFFF"/>
        </w:rPr>
        <w:t> 1.5. П</w:t>
      </w:r>
      <w:r w:rsidRPr="005F5A35">
        <w:rPr>
          <w:rStyle w:val="1"/>
          <w:sz w:val="28"/>
        </w:rPr>
        <w:t>рименять классические и современные методы преподавания музыкально-теоретических дисциплин.</w:t>
      </w:r>
    </w:p>
    <w:p w:rsidR="00681191" w:rsidRPr="002058FD" w:rsidRDefault="00681191" w:rsidP="007553DA">
      <w:pPr>
        <w:jc w:val="both"/>
        <w:rPr>
          <w:bCs/>
          <w:sz w:val="28"/>
        </w:rPr>
      </w:pPr>
      <w:r w:rsidRPr="00A146CE">
        <w:rPr>
          <w:bCs/>
          <w:sz w:val="28"/>
        </w:rPr>
        <w:t>В результате прохождения курса студент должен</w:t>
      </w:r>
      <w:r>
        <w:rPr>
          <w:bCs/>
          <w:sz w:val="28"/>
        </w:rPr>
        <w:t xml:space="preserve"> </w:t>
      </w:r>
      <w:r w:rsidRPr="002058FD">
        <w:rPr>
          <w:sz w:val="28"/>
        </w:rPr>
        <w:t>иметь практический опыт:</w:t>
      </w:r>
    </w:p>
    <w:p w:rsidR="00681191" w:rsidRDefault="00681191" w:rsidP="007553DA">
      <w:pPr>
        <w:jc w:val="both"/>
        <w:rPr>
          <w:sz w:val="28"/>
        </w:rPr>
      </w:pPr>
      <w:r>
        <w:rPr>
          <w:sz w:val="28"/>
        </w:rPr>
        <w:t>- организации обучения учащихся с учетом базовых основ педагогики;</w:t>
      </w:r>
    </w:p>
    <w:p w:rsidR="00681191" w:rsidRDefault="00681191" w:rsidP="007553DA">
      <w:pPr>
        <w:jc w:val="both"/>
        <w:rPr>
          <w:sz w:val="28"/>
        </w:rPr>
      </w:pPr>
      <w:r>
        <w:rPr>
          <w:sz w:val="28"/>
        </w:rPr>
        <w:t>- организации обучения учащихся пению в хоре с учетом их возраста и уровня подготовки;</w:t>
      </w:r>
    </w:p>
    <w:p w:rsidR="00681191" w:rsidRDefault="00681191" w:rsidP="007553DA">
      <w:pPr>
        <w:jc w:val="both"/>
        <w:rPr>
          <w:sz w:val="28"/>
        </w:rPr>
      </w:pPr>
      <w:r>
        <w:rPr>
          <w:sz w:val="28"/>
        </w:rP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681191" w:rsidRDefault="00681191" w:rsidP="0075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Pr="005C1794" w:rsidRDefault="00681191" w:rsidP="0075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681191" w:rsidRPr="00C246AE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делать педагогический анализ ситуации в классе по изучению музыкально-теоретических дисциплин;</w:t>
      </w:r>
      <w:r w:rsidRPr="00C246A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681191" w:rsidRPr="00C246AE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проводить учебно-методический анализ литературы по музыкально-теоретическим дисциплинам;</w:t>
      </w:r>
    </w:p>
    <w:p w:rsidR="00681191" w:rsidRPr="00C246AE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использовать классические и современные методики преподавания музыкально-теоретических дисциплин;</w:t>
      </w:r>
    </w:p>
    <w:p w:rsidR="00681191" w:rsidRPr="00C246AE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6AE">
        <w:rPr>
          <w:sz w:val="28"/>
          <w:szCs w:val="28"/>
        </w:rPr>
        <w:t>планировать развитие профессиональных навыков обучающихся;</w:t>
      </w:r>
    </w:p>
    <w:p w:rsidR="00681191" w:rsidRPr="00A7001E" w:rsidRDefault="00681191" w:rsidP="0075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681191" w:rsidRDefault="00681191" w:rsidP="0075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681191" w:rsidRPr="006A4ED0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основы теории воспитания и образования;</w:t>
      </w:r>
    </w:p>
    <w:p w:rsidR="00681191" w:rsidRPr="006A4ED0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681191" w:rsidRPr="006A4ED0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требования к личности педагога;</w:t>
      </w:r>
    </w:p>
    <w:p w:rsidR="00681191" w:rsidRPr="006A4ED0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681191" w:rsidRPr="006A4ED0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681191" w:rsidRPr="006A4ED0" w:rsidRDefault="00681191" w:rsidP="007553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профессиональную терминологию;</w:t>
      </w:r>
    </w:p>
    <w:p w:rsidR="00681191" w:rsidRDefault="00681191" w:rsidP="0075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ED0">
        <w:rPr>
          <w:sz w:val="28"/>
          <w:szCs w:val="28"/>
        </w:rPr>
        <w:t>порядок ведения учебной документации в учреждениях дополнительного образования д</w:t>
      </w:r>
      <w:r>
        <w:rPr>
          <w:sz w:val="28"/>
          <w:szCs w:val="28"/>
        </w:rPr>
        <w:t>етей, общеобразовательных организациях и профессиональных образовательных организациях.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81191" w:rsidRPr="00091F17" w:rsidRDefault="00681191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681191" w:rsidRPr="00D92F85" w:rsidTr="00006B95">
        <w:trPr>
          <w:trHeight w:val="460"/>
        </w:trPr>
        <w:tc>
          <w:tcPr>
            <w:tcW w:w="7904" w:type="dxa"/>
          </w:tcPr>
          <w:p w:rsidR="00681191" w:rsidRPr="00D92F85" w:rsidRDefault="00681191" w:rsidP="00006B95">
            <w:pPr>
              <w:jc w:val="center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681191" w:rsidRPr="00D92F85" w:rsidRDefault="00681191" w:rsidP="00006B95">
            <w:pPr>
              <w:jc w:val="center"/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681191" w:rsidRPr="00D92F85" w:rsidTr="00006B95">
        <w:trPr>
          <w:trHeight w:val="285"/>
        </w:trPr>
        <w:tc>
          <w:tcPr>
            <w:tcW w:w="7904" w:type="dxa"/>
          </w:tcPr>
          <w:p w:rsidR="00681191" w:rsidRPr="00D92F85" w:rsidRDefault="00681191" w:rsidP="00006B95">
            <w:pPr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681191" w:rsidRPr="00D92F85" w:rsidRDefault="00681191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681191" w:rsidRPr="00D92F85" w:rsidTr="00006B95">
        <w:tc>
          <w:tcPr>
            <w:tcW w:w="7904" w:type="dxa"/>
          </w:tcPr>
          <w:p w:rsidR="00681191" w:rsidRPr="00D92F85" w:rsidRDefault="00681191" w:rsidP="00006B95">
            <w:pPr>
              <w:jc w:val="both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681191" w:rsidRPr="00D92F85" w:rsidRDefault="00681191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681191" w:rsidRPr="00D92F85" w:rsidTr="00006B95">
        <w:tc>
          <w:tcPr>
            <w:tcW w:w="7904" w:type="dxa"/>
          </w:tcPr>
          <w:p w:rsidR="00681191" w:rsidRPr="00D92F85" w:rsidRDefault="00681191" w:rsidP="00006B95">
            <w:pPr>
              <w:jc w:val="both"/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681191" w:rsidRPr="00D92F85" w:rsidRDefault="00681191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681191" w:rsidRPr="00D92F85" w:rsidTr="00006B95">
        <w:tc>
          <w:tcPr>
            <w:tcW w:w="9468" w:type="dxa"/>
            <w:gridSpan w:val="2"/>
          </w:tcPr>
          <w:p w:rsidR="00681191" w:rsidRPr="00D92F85" w:rsidRDefault="00681191" w:rsidP="00006B95">
            <w:pPr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92F8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 форме экзамена</w:t>
            </w:r>
          </w:p>
        </w:tc>
      </w:tr>
    </w:tbl>
    <w:p w:rsidR="00681191" w:rsidRDefault="00681191" w:rsidP="00A14E94">
      <w:pPr>
        <w:ind w:firstLine="851"/>
        <w:jc w:val="both"/>
        <w:rPr>
          <w:sz w:val="28"/>
          <w:szCs w:val="28"/>
        </w:rPr>
      </w:pPr>
    </w:p>
    <w:p w:rsidR="00681191" w:rsidRPr="00A14E94" w:rsidRDefault="00681191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681191" w:rsidRDefault="0068119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681191" w:rsidRDefault="00681191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681191" w:rsidRDefault="00681191" w:rsidP="006F0712">
      <w:pPr>
        <w:jc w:val="both"/>
        <w:rPr>
          <w:sz w:val="28"/>
          <w:szCs w:val="28"/>
        </w:rPr>
      </w:pPr>
    </w:p>
    <w:p w:rsidR="00681191" w:rsidRPr="006F0712" w:rsidRDefault="00681191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81191" w:rsidRDefault="00681191" w:rsidP="006F0712">
      <w:pPr>
        <w:jc w:val="both"/>
        <w:rPr>
          <w:sz w:val="28"/>
          <w:szCs w:val="28"/>
        </w:rPr>
      </w:pPr>
    </w:p>
    <w:p w:rsidR="00681191" w:rsidRDefault="00681191" w:rsidP="00704671">
      <w:pPr>
        <w:ind w:firstLine="708"/>
        <w:rPr>
          <w:sz w:val="28"/>
          <w:szCs w:val="28"/>
        </w:rPr>
      </w:pPr>
      <w:r w:rsidRPr="00E521E8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>аттестация проводится в 5 семестре в форме зачета</w:t>
      </w:r>
      <w:r w:rsidRPr="00E521E8">
        <w:rPr>
          <w:sz w:val="28"/>
          <w:szCs w:val="28"/>
        </w:rPr>
        <w:t xml:space="preserve">.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681191" w:rsidRPr="003622B8" w:rsidRDefault="00681191" w:rsidP="00704671">
      <w:pPr>
        <w:jc w:val="both"/>
        <w:rPr>
          <w:b/>
          <w:sz w:val="28"/>
          <w:szCs w:val="28"/>
        </w:rPr>
      </w:pPr>
    </w:p>
    <w:p w:rsidR="00681191" w:rsidRPr="001E2682" w:rsidRDefault="00681191" w:rsidP="00704671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681191" w:rsidRDefault="00681191" w:rsidP="00704671">
      <w:pPr>
        <w:jc w:val="both"/>
        <w:rPr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6"/>
        <w:gridCol w:w="2251"/>
        <w:gridCol w:w="42"/>
        <w:gridCol w:w="2294"/>
      </w:tblGrid>
      <w:tr w:rsidR="00681191" w:rsidRPr="0012424A" w:rsidTr="003C3997">
        <w:trPr>
          <w:trHeight w:val="163"/>
        </w:trPr>
        <w:tc>
          <w:tcPr>
            <w:tcW w:w="5826" w:type="dxa"/>
            <w:vMerge w:val="restart"/>
          </w:tcPr>
          <w:p w:rsidR="00681191" w:rsidRPr="0012424A" w:rsidRDefault="00681191" w:rsidP="007553DA">
            <w:pPr>
              <w:jc w:val="center"/>
              <w:rPr>
                <w:sz w:val="28"/>
                <w:szCs w:val="28"/>
              </w:rPr>
            </w:pPr>
          </w:p>
          <w:p w:rsidR="00681191" w:rsidRPr="0012424A" w:rsidRDefault="00681191" w:rsidP="007553DA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87" w:type="dxa"/>
            <w:gridSpan w:val="3"/>
          </w:tcPr>
          <w:p w:rsidR="00681191" w:rsidRPr="0012424A" w:rsidRDefault="00681191" w:rsidP="007553DA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Количество часов</w:t>
            </w:r>
          </w:p>
        </w:tc>
      </w:tr>
      <w:tr w:rsidR="00681191" w:rsidRPr="0012424A" w:rsidTr="003C3997">
        <w:trPr>
          <w:trHeight w:val="162"/>
        </w:trPr>
        <w:tc>
          <w:tcPr>
            <w:tcW w:w="5826" w:type="dxa"/>
            <w:vMerge/>
          </w:tcPr>
          <w:p w:rsidR="00681191" w:rsidRPr="0012424A" w:rsidRDefault="00681191" w:rsidP="00755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681191" w:rsidRPr="0012424A" w:rsidRDefault="00681191" w:rsidP="007553DA">
            <w:pPr>
              <w:jc w:val="center"/>
              <w:rPr>
                <w:sz w:val="28"/>
                <w:szCs w:val="28"/>
              </w:rPr>
            </w:pPr>
            <w:r w:rsidRPr="0012424A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2336" w:type="dxa"/>
            <w:gridSpan w:val="2"/>
          </w:tcPr>
          <w:p w:rsidR="00681191" w:rsidRPr="00C47CDC" w:rsidRDefault="00681191" w:rsidP="003C3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</w:t>
            </w:r>
            <w:r w:rsidRPr="00C47CDC">
              <w:rPr>
                <w:sz w:val="28"/>
                <w:szCs w:val="28"/>
              </w:rPr>
              <w:t xml:space="preserve"> занятия</w:t>
            </w:r>
          </w:p>
          <w:p w:rsidR="00681191" w:rsidRPr="0012424A" w:rsidRDefault="00681191" w:rsidP="007553DA">
            <w:pPr>
              <w:jc w:val="center"/>
              <w:rPr>
                <w:sz w:val="28"/>
                <w:szCs w:val="28"/>
              </w:rPr>
            </w:pPr>
          </w:p>
        </w:tc>
      </w:tr>
      <w:tr w:rsidR="00681191" w:rsidRPr="0012424A" w:rsidTr="003C3997">
        <w:tc>
          <w:tcPr>
            <w:tcW w:w="5826" w:type="dxa"/>
          </w:tcPr>
          <w:p w:rsidR="00681191" w:rsidRDefault="00681191" w:rsidP="003C3997">
            <w:pPr>
              <w:ind w:left="720"/>
              <w:rPr>
                <w:sz w:val="28"/>
                <w:szCs w:val="28"/>
              </w:rPr>
            </w:pP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преподавания сольфеджио.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Болгарская столбица.</w:t>
            </w:r>
            <w:r>
              <w:rPr>
                <w:sz w:val="28"/>
                <w:szCs w:val="28"/>
              </w:rPr>
              <w:t xml:space="preserve"> Системы Золтана Кодая, </w:t>
            </w:r>
            <w:r w:rsidRPr="00C47CDC">
              <w:rPr>
                <w:sz w:val="28"/>
                <w:szCs w:val="28"/>
              </w:rPr>
              <w:t>Карла Орфа.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Российские методики.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Интонационные упражнения.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Чтение с листа.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Музыкальный диктант.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Анализ на слух.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Методика развития гармонического слуха.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Методика развития мелодического слуха.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Методика работы над развитием чувства метроритма.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Методика работы в разных возрастных группах.</w:t>
            </w:r>
          </w:p>
          <w:p w:rsidR="00681191" w:rsidRPr="00C47CDC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Планирование и организация занятий.</w:t>
            </w:r>
          </w:p>
          <w:p w:rsidR="00681191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Обзор учебных и методических пособий.</w:t>
            </w:r>
          </w:p>
          <w:p w:rsidR="00681191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преподавания ритмики</w:t>
            </w:r>
          </w:p>
          <w:p w:rsidR="00681191" w:rsidRPr="00CD6AE2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07B34">
              <w:rPr>
                <w:sz w:val="28"/>
                <w:szCs w:val="28"/>
              </w:rPr>
              <w:t xml:space="preserve">Основные виды занятий на уроках ритмики. </w:t>
            </w:r>
            <w:r w:rsidRPr="00CD6AE2">
              <w:rPr>
                <w:sz w:val="28"/>
                <w:szCs w:val="28"/>
              </w:rPr>
              <w:t>Упражнения с музыкально-теоретическими заданиями.</w:t>
            </w:r>
          </w:p>
          <w:p w:rsidR="00681191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07B34">
              <w:rPr>
                <w:sz w:val="28"/>
                <w:szCs w:val="28"/>
              </w:rPr>
              <w:t xml:space="preserve"> Музыкально-ритмические игры.</w:t>
            </w:r>
          </w:p>
          <w:p w:rsidR="00681191" w:rsidRDefault="00681191" w:rsidP="003C399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7B34">
              <w:rPr>
                <w:sz w:val="28"/>
                <w:szCs w:val="28"/>
              </w:rPr>
              <w:t>Сюжетно-образные упражнения.</w:t>
            </w:r>
          </w:p>
          <w:p w:rsidR="00681191" w:rsidRPr="00C47CDC" w:rsidRDefault="00681191" w:rsidP="003C3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18.  Изучение методической литературы по музыкально-теоретическим дисциплинам.</w:t>
            </w:r>
          </w:p>
        </w:tc>
        <w:tc>
          <w:tcPr>
            <w:tcW w:w="2251" w:type="dxa"/>
          </w:tcPr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1191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</w:p>
        </w:tc>
      </w:tr>
      <w:tr w:rsidR="00681191" w:rsidRPr="0012424A" w:rsidTr="00E05016">
        <w:tc>
          <w:tcPr>
            <w:tcW w:w="5826" w:type="dxa"/>
          </w:tcPr>
          <w:p w:rsidR="00681191" w:rsidRPr="00C47CDC" w:rsidRDefault="00681191" w:rsidP="007553DA">
            <w:pPr>
              <w:jc w:val="both"/>
              <w:rPr>
                <w:sz w:val="28"/>
                <w:szCs w:val="28"/>
              </w:rPr>
            </w:pPr>
          </w:p>
          <w:p w:rsidR="00681191" w:rsidRPr="00C47CDC" w:rsidRDefault="00681191" w:rsidP="007553DA">
            <w:pPr>
              <w:jc w:val="both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Итого:</w:t>
            </w:r>
          </w:p>
        </w:tc>
        <w:tc>
          <w:tcPr>
            <w:tcW w:w="2293" w:type="dxa"/>
            <w:gridSpan w:val="2"/>
          </w:tcPr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94" w:type="dxa"/>
          </w:tcPr>
          <w:p w:rsidR="00681191" w:rsidRPr="00C47CDC" w:rsidRDefault="00681191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681191" w:rsidRDefault="00681191" w:rsidP="006F0712">
      <w:pPr>
        <w:jc w:val="both"/>
        <w:rPr>
          <w:sz w:val="28"/>
          <w:szCs w:val="28"/>
        </w:rPr>
      </w:pPr>
    </w:p>
    <w:p w:rsidR="00681191" w:rsidRPr="00E721A5" w:rsidRDefault="00681191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681191" w:rsidRPr="00E721A5" w:rsidRDefault="00681191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681191" w:rsidRPr="00E721A5" w:rsidRDefault="00681191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681191" w:rsidRDefault="00681191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681191" w:rsidRPr="00192843" w:rsidRDefault="00681191" w:rsidP="0070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Выполнение практических заданий по разделу</w:t>
      </w:r>
      <w:r w:rsidRPr="00192843">
        <w:rPr>
          <w:bCs/>
          <w:sz w:val="28"/>
          <w:szCs w:val="28"/>
        </w:rPr>
        <w:t>.</w:t>
      </w:r>
    </w:p>
    <w:p w:rsidR="00681191" w:rsidRPr="00E721A5" w:rsidRDefault="00681191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Подготовка сообщений, докладов.</w:t>
      </w:r>
    </w:p>
    <w:p w:rsidR="00681191" w:rsidRDefault="00681191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681191" w:rsidRDefault="00681191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681191" w:rsidRDefault="00681191" w:rsidP="0057312B">
      <w:pPr>
        <w:jc w:val="both"/>
        <w:rPr>
          <w:bCs/>
          <w:sz w:val="28"/>
          <w:szCs w:val="28"/>
        </w:rPr>
      </w:pPr>
    </w:p>
    <w:p w:rsidR="00681191" w:rsidRDefault="00681191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681191" w:rsidRDefault="00681191" w:rsidP="0057312B">
      <w:pPr>
        <w:jc w:val="center"/>
        <w:rPr>
          <w:b/>
          <w:bCs/>
          <w:sz w:val="28"/>
          <w:szCs w:val="28"/>
        </w:rPr>
      </w:pPr>
    </w:p>
    <w:p w:rsidR="00681191" w:rsidRDefault="00681191" w:rsidP="0070467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контрольным урокам: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Содержание курса методики преподавания сольфеджио. </w:t>
      </w:r>
    </w:p>
    <w:p w:rsidR="00681191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Предмет сольфеджио. 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Первые учебники сольфеджио. 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Музыкальный слух, его разновидности: относительный, абсолютный, внешний, внутренний, мелодический, гармонический, динамический, тембровый, ладовый слух. </w:t>
      </w:r>
    </w:p>
    <w:p w:rsidR="00681191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Психофизиологические основы музыкального слуха. 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Что такое рефлекс, условные и безусловные рефлексы. </w:t>
      </w:r>
    </w:p>
    <w:p w:rsidR="00681191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Музыкальная память. 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Виды музыкальной памяти. Формы работы. </w:t>
      </w:r>
    </w:p>
    <w:p w:rsidR="00681191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Абсолютная и относительная системы сольмизации. Их историческое развитие. 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Различные виды нотации.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 xml:space="preserve">Болгарская столбица. Таблицы, карточки. Формы работы на уроке. 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 xml:space="preserve">Система Золтана Кодая. Ручные знаки. Основные формы работы. 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 xml:space="preserve">Система Карла Орфа. «Шульверк». Основные формы работы. </w:t>
      </w:r>
    </w:p>
    <w:p w:rsidR="00681191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Барабошкиной. </w:t>
      </w:r>
      <w:r w:rsidRPr="00A47FFC">
        <w:rPr>
          <w:sz w:val="28"/>
          <w:szCs w:val="28"/>
        </w:rPr>
        <w:t xml:space="preserve"> </w:t>
      </w:r>
    </w:p>
    <w:p w:rsidR="00681191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Давыдовой.</w:t>
      </w:r>
      <w:r w:rsidRPr="00A47FFC">
        <w:rPr>
          <w:sz w:val="28"/>
          <w:szCs w:val="28"/>
        </w:rPr>
        <w:t xml:space="preserve"> </w:t>
      </w:r>
    </w:p>
    <w:p w:rsidR="00681191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Кирюшина.</w:t>
      </w:r>
      <w:r w:rsidRPr="00A47FFC">
        <w:rPr>
          <w:sz w:val="28"/>
          <w:szCs w:val="28"/>
        </w:rPr>
        <w:t xml:space="preserve"> </w:t>
      </w:r>
    </w:p>
    <w:p w:rsidR="00681191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Шатковского.</w:t>
      </w:r>
      <w:r w:rsidRPr="00A47FFC">
        <w:rPr>
          <w:sz w:val="28"/>
          <w:szCs w:val="28"/>
        </w:rPr>
        <w:t xml:space="preserve"> </w:t>
      </w:r>
    </w:p>
    <w:p w:rsidR="00681191" w:rsidRPr="00A47FFC" w:rsidRDefault="00681191" w:rsidP="007046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Российские методики:</w:t>
      </w:r>
      <w:r>
        <w:rPr>
          <w:sz w:val="28"/>
          <w:szCs w:val="28"/>
        </w:rPr>
        <w:t xml:space="preserve"> Шайхутдиновой</w:t>
      </w:r>
      <w:r w:rsidRPr="00A47FFC">
        <w:rPr>
          <w:sz w:val="28"/>
          <w:szCs w:val="28"/>
        </w:rPr>
        <w:t xml:space="preserve">. </w:t>
      </w:r>
    </w:p>
    <w:p w:rsidR="00681191" w:rsidRDefault="00681191" w:rsidP="00704671">
      <w:pPr>
        <w:rPr>
          <w:sz w:val="28"/>
          <w:szCs w:val="28"/>
        </w:rPr>
      </w:pPr>
    </w:p>
    <w:p w:rsidR="00681191" w:rsidRDefault="00681191" w:rsidP="007046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Практические задания:</w:t>
      </w:r>
    </w:p>
    <w:p w:rsidR="00681191" w:rsidRDefault="00681191" w:rsidP="00704671">
      <w:pPr>
        <w:jc w:val="center"/>
        <w:rPr>
          <w:sz w:val="28"/>
          <w:szCs w:val="28"/>
        </w:rPr>
      </w:pPr>
    </w:p>
    <w:p w:rsidR="00681191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Пение интон</w:t>
      </w:r>
      <w:r>
        <w:rPr>
          <w:sz w:val="28"/>
          <w:szCs w:val="28"/>
        </w:rPr>
        <w:t>ационных упражнений по столбице.</w:t>
      </w:r>
      <w:r w:rsidRPr="00A47FFC">
        <w:rPr>
          <w:sz w:val="28"/>
          <w:szCs w:val="28"/>
        </w:rPr>
        <w:t xml:space="preserve"> </w:t>
      </w:r>
    </w:p>
    <w:p w:rsidR="00681191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Проговаривание слогами ритмического рисунка.</w:t>
      </w:r>
    </w:p>
    <w:p w:rsidR="00681191" w:rsidRPr="00A47FFC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 xml:space="preserve">Исполнение упражнений по методикам разных авторов. </w:t>
      </w:r>
    </w:p>
    <w:p w:rsidR="00681191" w:rsidRPr="00A47FFC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Демонстрация разных форм работы по методикам разных авторов.</w:t>
      </w:r>
    </w:p>
    <w:p w:rsidR="00681191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7FFC">
        <w:rPr>
          <w:sz w:val="28"/>
          <w:szCs w:val="28"/>
        </w:rPr>
        <w:t>очин</w:t>
      </w:r>
      <w:r>
        <w:rPr>
          <w:sz w:val="28"/>
          <w:szCs w:val="28"/>
        </w:rPr>
        <w:t>ение на предложенный стихотворный</w:t>
      </w:r>
      <w:r w:rsidRPr="00A47FFC">
        <w:rPr>
          <w:sz w:val="28"/>
          <w:szCs w:val="28"/>
        </w:rPr>
        <w:t xml:space="preserve"> текст. </w:t>
      </w:r>
    </w:p>
    <w:p w:rsidR="00681191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Импро</w:t>
      </w:r>
      <w:r>
        <w:rPr>
          <w:sz w:val="28"/>
          <w:szCs w:val="28"/>
        </w:rPr>
        <w:t>визация ритмического аккомпанемента</w:t>
      </w:r>
      <w:r w:rsidRPr="00A47FFC">
        <w:rPr>
          <w:sz w:val="28"/>
          <w:szCs w:val="28"/>
        </w:rPr>
        <w:t xml:space="preserve"> на инструментах шумового оркестра.</w:t>
      </w:r>
    </w:p>
    <w:p w:rsidR="00681191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составление</w:t>
      </w:r>
      <w:r w:rsidRPr="00A47FFC">
        <w:rPr>
          <w:sz w:val="28"/>
          <w:szCs w:val="28"/>
        </w:rPr>
        <w:t xml:space="preserve"> интонационных упражнений разных видов. </w:t>
      </w:r>
    </w:p>
    <w:p w:rsidR="00681191" w:rsidRPr="00A47FFC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 w:rsidRPr="00A47FFC">
        <w:rPr>
          <w:sz w:val="28"/>
          <w:szCs w:val="28"/>
        </w:rPr>
        <w:t>Составление и показ распевки.</w:t>
      </w:r>
    </w:p>
    <w:p w:rsidR="00681191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Разбор нескольких примеров</w:t>
      </w:r>
      <w:r w:rsidRPr="00A47FFC">
        <w:rPr>
          <w:sz w:val="28"/>
          <w:szCs w:val="28"/>
        </w:rPr>
        <w:t xml:space="preserve"> разной трудности  для чтения с листа. </w:t>
      </w:r>
    </w:p>
    <w:p w:rsidR="00681191" w:rsidRPr="00A47FFC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 подготовительных упражнений</w:t>
      </w:r>
      <w:r w:rsidRPr="00A47FFC">
        <w:rPr>
          <w:sz w:val="28"/>
          <w:szCs w:val="28"/>
        </w:rPr>
        <w:t xml:space="preserve"> и разных форм проведения чтения с листа.</w:t>
      </w:r>
    </w:p>
    <w:p w:rsidR="00681191" w:rsidRPr="00A47FFC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</w:t>
      </w:r>
      <w:r w:rsidRPr="00A47FFC">
        <w:rPr>
          <w:sz w:val="28"/>
          <w:szCs w:val="28"/>
        </w:rPr>
        <w:t xml:space="preserve"> различных форм диктанта. Показ различных форм проверки.</w:t>
      </w:r>
    </w:p>
    <w:p w:rsidR="00681191" w:rsidRPr="00A47FFC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Пение различных по складу и трудности двухголосных примеров с методическими пояснени</w:t>
      </w:r>
      <w:r>
        <w:rPr>
          <w:sz w:val="28"/>
          <w:szCs w:val="28"/>
        </w:rPr>
        <w:t>ями</w:t>
      </w:r>
      <w:r w:rsidRPr="00A47FFC">
        <w:rPr>
          <w:sz w:val="28"/>
          <w:szCs w:val="28"/>
        </w:rPr>
        <w:t>.</w:t>
      </w:r>
    </w:p>
    <w:p w:rsidR="00681191" w:rsidRPr="00A47FFC" w:rsidRDefault="00681191" w:rsidP="0070467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 xml:space="preserve">Проработка различных ритмических упражнений. </w:t>
      </w:r>
    </w:p>
    <w:p w:rsidR="00681191" w:rsidRPr="003C3997" w:rsidRDefault="00681191" w:rsidP="003C399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FFC">
        <w:rPr>
          <w:sz w:val="28"/>
          <w:szCs w:val="28"/>
        </w:rPr>
        <w:t>Составление поурочных планов.</w:t>
      </w:r>
    </w:p>
    <w:p w:rsidR="00681191" w:rsidRDefault="00681191" w:rsidP="00704671">
      <w:pPr>
        <w:rPr>
          <w:sz w:val="28"/>
          <w:szCs w:val="28"/>
        </w:rPr>
      </w:pPr>
    </w:p>
    <w:p w:rsidR="00681191" w:rsidRDefault="00681191" w:rsidP="0070467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экзамену:</w:t>
      </w:r>
    </w:p>
    <w:p w:rsidR="00681191" w:rsidRDefault="00681191" w:rsidP="00704671">
      <w:pPr>
        <w:jc w:val="center"/>
        <w:rPr>
          <w:sz w:val="28"/>
          <w:szCs w:val="28"/>
        </w:rPr>
      </w:pP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Введение. Цели и задачи предмета.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Музыкальный слух, его разновидности.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Психофизиологические основы музыкального слуха.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Музыкальная память.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Абсолютная и относительная системы сольмизации.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Болгарская столбица.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Система Золтана Кодая.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Система Карла Орфа.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Российские методики.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Интонационные упражнения.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Чтение с листа.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Музыкальный диктант.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Анализ на слух.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Методика развития гармонического слуха.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Методика развития мелодического слуха.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Методика работы над развитием чувства метроритма.</w:t>
      </w:r>
    </w:p>
    <w:p w:rsidR="00681191" w:rsidRPr="006570AE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Методика работы в разных возрастных группах.</w:t>
      </w:r>
    </w:p>
    <w:p w:rsidR="00681191" w:rsidRDefault="00681191" w:rsidP="00704671">
      <w:pPr>
        <w:numPr>
          <w:ilvl w:val="0"/>
          <w:numId w:val="14"/>
        </w:numPr>
        <w:jc w:val="both"/>
        <w:rPr>
          <w:sz w:val="28"/>
          <w:szCs w:val="28"/>
        </w:rPr>
      </w:pPr>
      <w:r w:rsidRPr="006570AE">
        <w:rPr>
          <w:sz w:val="28"/>
          <w:szCs w:val="28"/>
        </w:rPr>
        <w:t>Планирование и организация занятий.</w:t>
      </w:r>
    </w:p>
    <w:p w:rsidR="00681191" w:rsidRPr="00CD6AE2" w:rsidRDefault="00681191" w:rsidP="003C3997">
      <w:pPr>
        <w:numPr>
          <w:ilvl w:val="0"/>
          <w:numId w:val="14"/>
        </w:numPr>
        <w:rPr>
          <w:sz w:val="28"/>
          <w:szCs w:val="28"/>
        </w:rPr>
      </w:pPr>
      <w:r w:rsidRPr="00407B34">
        <w:rPr>
          <w:sz w:val="28"/>
          <w:szCs w:val="28"/>
        </w:rPr>
        <w:t xml:space="preserve">Основные виды занятий на уроках ритмики. </w:t>
      </w:r>
      <w:r w:rsidRPr="00CD6AE2">
        <w:rPr>
          <w:sz w:val="28"/>
          <w:szCs w:val="28"/>
        </w:rPr>
        <w:t>Упражнения с музыкально-теоретическими заданиями.</w:t>
      </w:r>
    </w:p>
    <w:p w:rsidR="00681191" w:rsidRDefault="00681191" w:rsidP="003C3997">
      <w:pPr>
        <w:numPr>
          <w:ilvl w:val="0"/>
          <w:numId w:val="14"/>
        </w:numPr>
        <w:rPr>
          <w:sz w:val="28"/>
          <w:szCs w:val="28"/>
        </w:rPr>
      </w:pPr>
      <w:r w:rsidRPr="00407B34">
        <w:rPr>
          <w:sz w:val="28"/>
          <w:szCs w:val="28"/>
        </w:rPr>
        <w:t xml:space="preserve"> Музыкально-ритмические игры.</w:t>
      </w:r>
    </w:p>
    <w:p w:rsidR="00681191" w:rsidRDefault="00681191" w:rsidP="003C399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B34">
        <w:rPr>
          <w:sz w:val="28"/>
          <w:szCs w:val="28"/>
        </w:rPr>
        <w:t>Сюжетно-образные упражнения.</w:t>
      </w:r>
    </w:p>
    <w:p w:rsidR="00681191" w:rsidRPr="006570AE" w:rsidRDefault="00681191" w:rsidP="003C399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методической литературы по музыкально-теоретическим дисциплинам.</w:t>
      </w:r>
    </w:p>
    <w:p w:rsidR="00681191" w:rsidRDefault="00681191" w:rsidP="00704671">
      <w:pPr>
        <w:pStyle w:val="Default"/>
        <w:tabs>
          <w:tab w:val="left" w:pos="5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191" w:rsidRDefault="00681191" w:rsidP="00704671">
      <w:pPr>
        <w:ind w:left="1287"/>
        <w:rPr>
          <w:sz w:val="28"/>
          <w:szCs w:val="28"/>
        </w:rPr>
      </w:pPr>
      <w:r>
        <w:rPr>
          <w:sz w:val="28"/>
          <w:szCs w:val="28"/>
        </w:rPr>
        <w:t>Образцы тестовых заданий:</w:t>
      </w:r>
    </w:p>
    <w:p w:rsidR="00681191" w:rsidRDefault="00681191" w:rsidP="00704671">
      <w:pPr>
        <w:ind w:left="1287"/>
        <w:rPr>
          <w:sz w:val="28"/>
          <w:szCs w:val="28"/>
        </w:rPr>
      </w:pP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Какую ладовую систему разработал Гвидо Аретинский?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 xml:space="preserve">А) Тетрахорд   </w:t>
      </w:r>
      <w:r>
        <w:rPr>
          <w:bCs/>
          <w:sz w:val="28"/>
          <w:szCs w:val="28"/>
        </w:rPr>
        <w:t xml:space="preserve">         </w:t>
      </w:r>
      <w:r w:rsidRPr="006D50F3">
        <w:rPr>
          <w:bCs/>
          <w:sz w:val="28"/>
          <w:szCs w:val="28"/>
        </w:rPr>
        <w:t xml:space="preserve">Б) Пентатоника </w:t>
      </w:r>
      <w:r>
        <w:rPr>
          <w:bCs/>
          <w:sz w:val="28"/>
          <w:szCs w:val="28"/>
        </w:rPr>
        <w:t xml:space="preserve">       </w:t>
      </w:r>
      <w:r w:rsidRPr="006D50F3">
        <w:rPr>
          <w:bCs/>
          <w:sz w:val="28"/>
          <w:szCs w:val="28"/>
        </w:rPr>
        <w:t xml:space="preserve">В) Гексахорд </w:t>
      </w:r>
      <w:r>
        <w:rPr>
          <w:bCs/>
          <w:sz w:val="28"/>
          <w:szCs w:val="28"/>
        </w:rPr>
        <w:t xml:space="preserve">              </w:t>
      </w:r>
      <w:r w:rsidRPr="006D50F3">
        <w:rPr>
          <w:bCs/>
          <w:sz w:val="28"/>
          <w:szCs w:val="28"/>
        </w:rPr>
        <w:t>Г) Октавный лад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Что не является элементом крупной моторики?</w:t>
      </w:r>
    </w:p>
    <w:p w:rsidR="00681191" w:rsidRPr="006D50F3" w:rsidRDefault="00681191" w:rsidP="007046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Голосовые связки    </w:t>
      </w:r>
      <w:r w:rsidRPr="006D50F3">
        <w:rPr>
          <w:bCs/>
          <w:sz w:val="28"/>
          <w:szCs w:val="28"/>
        </w:rPr>
        <w:t>Б) Голова</w:t>
      </w:r>
      <w:r>
        <w:rPr>
          <w:bCs/>
          <w:sz w:val="28"/>
          <w:szCs w:val="28"/>
        </w:rPr>
        <w:t xml:space="preserve">            </w:t>
      </w:r>
      <w:r w:rsidRPr="006D50F3">
        <w:rPr>
          <w:bCs/>
          <w:sz w:val="28"/>
          <w:szCs w:val="28"/>
        </w:rPr>
        <w:t xml:space="preserve"> В) Корпус</w:t>
      </w:r>
      <w:r>
        <w:rPr>
          <w:bCs/>
          <w:sz w:val="28"/>
          <w:szCs w:val="28"/>
        </w:rPr>
        <w:t xml:space="preserve">           </w:t>
      </w:r>
      <w:r w:rsidRPr="006D50F3">
        <w:rPr>
          <w:bCs/>
          <w:sz w:val="28"/>
          <w:szCs w:val="28"/>
        </w:rPr>
        <w:t xml:space="preserve">         Г) Рука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Сколько существует видов сольмизации?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 xml:space="preserve">А) 1   </w:t>
      </w:r>
      <w:r>
        <w:rPr>
          <w:bCs/>
          <w:sz w:val="28"/>
          <w:szCs w:val="28"/>
        </w:rPr>
        <w:t xml:space="preserve">                             </w:t>
      </w:r>
      <w:r w:rsidRPr="006D50F3">
        <w:rPr>
          <w:bCs/>
          <w:sz w:val="28"/>
          <w:szCs w:val="28"/>
        </w:rPr>
        <w:t xml:space="preserve"> Б) 2      </w:t>
      </w:r>
      <w:r>
        <w:rPr>
          <w:bCs/>
          <w:sz w:val="28"/>
          <w:szCs w:val="28"/>
        </w:rPr>
        <w:t xml:space="preserve">                </w:t>
      </w:r>
      <w:r w:rsidRPr="006D50F3">
        <w:rPr>
          <w:bCs/>
          <w:sz w:val="28"/>
          <w:szCs w:val="28"/>
        </w:rPr>
        <w:t xml:space="preserve"> В) 3   </w:t>
      </w:r>
      <w:r>
        <w:rPr>
          <w:bCs/>
          <w:sz w:val="28"/>
          <w:szCs w:val="28"/>
        </w:rPr>
        <w:t xml:space="preserve">                          </w:t>
      </w:r>
      <w:r w:rsidRPr="006D50F3">
        <w:rPr>
          <w:bCs/>
          <w:sz w:val="28"/>
          <w:szCs w:val="28"/>
        </w:rPr>
        <w:t xml:space="preserve"> Г) 4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Какая страна фигурирует в названии « … столбица»?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А) Россия</w:t>
      </w:r>
      <w:r>
        <w:rPr>
          <w:bCs/>
          <w:sz w:val="28"/>
          <w:szCs w:val="28"/>
        </w:rPr>
        <w:t xml:space="preserve">                       </w:t>
      </w:r>
      <w:r w:rsidRPr="006D50F3">
        <w:rPr>
          <w:bCs/>
          <w:sz w:val="28"/>
          <w:szCs w:val="28"/>
        </w:rPr>
        <w:t>Б) Германия</w:t>
      </w:r>
      <w:r>
        <w:rPr>
          <w:bCs/>
          <w:sz w:val="28"/>
          <w:szCs w:val="28"/>
        </w:rPr>
        <w:t xml:space="preserve">         </w:t>
      </w:r>
      <w:r w:rsidRPr="006D50F3">
        <w:rPr>
          <w:bCs/>
          <w:sz w:val="28"/>
          <w:szCs w:val="28"/>
        </w:rPr>
        <w:t>В) Венгрия</w:t>
      </w:r>
      <w:r>
        <w:rPr>
          <w:bCs/>
          <w:sz w:val="28"/>
          <w:szCs w:val="28"/>
        </w:rPr>
        <w:t xml:space="preserve">                </w:t>
      </w:r>
      <w:r w:rsidRPr="006D50F3">
        <w:rPr>
          <w:bCs/>
          <w:sz w:val="28"/>
          <w:szCs w:val="28"/>
        </w:rPr>
        <w:t xml:space="preserve">  Г) Болгария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Как называется пособие Н. Дилецкого?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А) «Музыкальная грамматика»                                  Б) «Мусикийская грамматика»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В) «Музыкальная грамота»                                         Г) «Музыковедческая грамота»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Кто создал теорию о зонной природе звуковысотного слуха?</w:t>
      </w:r>
    </w:p>
    <w:p w:rsidR="00681191" w:rsidRPr="006D50F3" w:rsidRDefault="00681191" w:rsidP="00704671">
      <w:pPr>
        <w:rPr>
          <w:bCs/>
          <w:sz w:val="28"/>
          <w:szCs w:val="28"/>
        </w:rPr>
      </w:pPr>
      <w:r w:rsidRPr="006D50F3">
        <w:rPr>
          <w:bCs/>
          <w:sz w:val="28"/>
          <w:szCs w:val="28"/>
        </w:rPr>
        <w:t>А) Б. Теплов</w:t>
      </w:r>
      <w:r>
        <w:rPr>
          <w:bCs/>
          <w:sz w:val="28"/>
          <w:szCs w:val="28"/>
        </w:rPr>
        <w:t xml:space="preserve">               </w:t>
      </w:r>
      <w:r w:rsidRPr="006D50F3">
        <w:rPr>
          <w:bCs/>
          <w:sz w:val="28"/>
          <w:szCs w:val="28"/>
        </w:rPr>
        <w:t>Б) Н. Гарбузов</w:t>
      </w:r>
      <w:r>
        <w:rPr>
          <w:bCs/>
          <w:sz w:val="28"/>
          <w:szCs w:val="28"/>
        </w:rPr>
        <w:t xml:space="preserve">        </w:t>
      </w:r>
      <w:r w:rsidRPr="006D50F3">
        <w:rPr>
          <w:bCs/>
          <w:sz w:val="28"/>
          <w:szCs w:val="28"/>
        </w:rPr>
        <w:t xml:space="preserve"> В) Б. Асафьев</w:t>
      </w:r>
      <w:r>
        <w:rPr>
          <w:bCs/>
          <w:sz w:val="28"/>
          <w:szCs w:val="28"/>
        </w:rPr>
        <w:t xml:space="preserve">             </w:t>
      </w:r>
      <w:r w:rsidRPr="006D50F3">
        <w:rPr>
          <w:bCs/>
          <w:sz w:val="28"/>
          <w:szCs w:val="28"/>
        </w:rPr>
        <w:t xml:space="preserve"> Г) Б. Незванов</w:t>
      </w:r>
    </w:p>
    <w:p w:rsidR="00681191" w:rsidRPr="00091F17" w:rsidRDefault="00681191" w:rsidP="006F0712">
      <w:pPr>
        <w:jc w:val="both"/>
        <w:rPr>
          <w:sz w:val="28"/>
          <w:szCs w:val="28"/>
        </w:rPr>
      </w:pP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полнота общеучебных знаний и умений по изучаемой теме, к которой относится данная самостоятельная работа,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681191" w:rsidRDefault="00681191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</w:p>
    <w:p w:rsidR="00681191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681191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377C42" w:rsidRDefault="00681191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>ы с целью приобретения обучающимися</w:t>
      </w:r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Большое внимание нужно уделить контролю самостоятельной работой.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>
        <w:rPr>
          <w:sz w:val="28"/>
          <w:szCs w:val="28"/>
        </w:rPr>
        <w:t xml:space="preserve"> у каждого</w:t>
      </w:r>
      <w:r w:rsidRPr="00377C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выборочная </w:t>
      </w:r>
      <w:r w:rsidRPr="00377C42">
        <w:rPr>
          <w:sz w:val="28"/>
          <w:szCs w:val="28"/>
        </w:rPr>
        <w:t>про</w:t>
      </w:r>
      <w:r>
        <w:rPr>
          <w:sz w:val="28"/>
          <w:szCs w:val="28"/>
        </w:rPr>
        <w:t>верка нескольких работ, взаимная проверка обучающимися</w:t>
      </w:r>
      <w:r w:rsidRPr="00377C42">
        <w:rPr>
          <w:sz w:val="28"/>
          <w:szCs w:val="28"/>
        </w:rPr>
        <w:t xml:space="preserve"> работ, самопро</w:t>
      </w:r>
      <w:r>
        <w:rPr>
          <w:sz w:val="28"/>
          <w:szCs w:val="28"/>
        </w:rPr>
        <w:t>верка</w:t>
      </w:r>
      <w:r w:rsidRPr="00377C42">
        <w:rPr>
          <w:sz w:val="28"/>
          <w:szCs w:val="28"/>
        </w:rPr>
        <w:t>, тестирование и пр.</w:t>
      </w:r>
      <w:r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</w:p>
    <w:p w:rsidR="00681191" w:rsidRPr="00D61536" w:rsidRDefault="00681191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191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681191" w:rsidRPr="00D61536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377C42" w:rsidRDefault="00681191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681191" w:rsidRPr="007F0009" w:rsidRDefault="00681191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В-третьих, план позволяет – при последующем возвращении к нему – быстрее обычного вспомнить прочитанное.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681191" w:rsidRDefault="00681191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81191" w:rsidRDefault="00681191" w:rsidP="0096647F">
      <w:pPr>
        <w:jc w:val="both"/>
        <w:rPr>
          <w:sz w:val="28"/>
          <w:szCs w:val="28"/>
        </w:rPr>
      </w:pPr>
    </w:p>
    <w:p w:rsidR="00681191" w:rsidRDefault="00681191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обучающихся. </w:t>
      </w:r>
    </w:p>
    <w:p w:rsidR="00681191" w:rsidRPr="0096647F" w:rsidRDefault="00681191" w:rsidP="0096647F">
      <w:pPr>
        <w:jc w:val="center"/>
        <w:rPr>
          <w:b/>
          <w:sz w:val="28"/>
          <w:szCs w:val="28"/>
        </w:rPr>
      </w:pPr>
    </w:p>
    <w:p w:rsidR="00681191" w:rsidRPr="00377C42" w:rsidRDefault="00681191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681191" w:rsidRPr="00377C42" w:rsidRDefault="00681191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681191" w:rsidRPr="00377C42" w:rsidRDefault="00681191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681191" w:rsidRPr="00377C42" w:rsidRDefault="00681191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681191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681191" w:rsidRPr="00377C42" w:rsidRDefault="00681191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681191" w:rsidRPr="00377C42" w:rsidRDefault="00681191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составлению опорного конспекта.</w:t>
      </w:r>
    </w:p>
    <w:p w:rsidR="00681191" w:rsidRDefault="00681191" w:rsidP="0096647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681191" w:rsidRPr="00377C42" w:rsidRDefault="00681191" w:rsidP="0096647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>представляет собой вид внеаудиторной самостоятельной работы обучающихся по созданию краткой информацион</w:t>
      </w:r>
      <w:r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>
        <w:rPr>
          <w:color w:val="000000"/>
          <w:sz w:val="28"/>
          <w:szCs w:val="28"/>
        </w:rPr>
        <w:t xml:space="preserve"> особенно эффективно у обучающихся</w:t>
      </w:r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Strong"/>
          <w:b w:val="0"/>
          <w:spacing w:val="-6"/>
          <w:sz w:val="28"/>
          <w:szCs w:val="28"/>
        </w:rPr>
        <w:t xml:space="preserve"> 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>, либо в рамках семинарских занятий может быть проведен микроконкурс конспектов по принципу: какой из них более краткий по форме, ёмкий и универсальный по содержанию.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681191" w:rsidRPr="00377C42" w:rsidRDefault="00681191" w:rsidP="0096647F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681191" w:rsidRPr="00377C42" w:rsidRDefault="00681191" w:rsidP="0096647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681191" w:rsidRPr="00031D69" w:rsidRDefault="00681191" w:rsidP="0096647F">
      <w:pPr>
        <w:tabs>
          <w:tab w:val="left" w:pos="266"/>
        </w:tabs>
        <w:jc w:val="both"/>
      </w:pPr>
      <w:r w:rsidRPr="00031D69">
        <w:tab/>
      </w:r>
    </w:p>
    <w:p w:rsidR="00681191" w:rsidRPr="00377C42" w:rsidRDefault="00681191" w:rsidP="0096647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681191" w:rsidRPr="00377C42" w:rsidRDefault="00681191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5F67B4" w:rsidRDefault="00681191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681191" w:rsidRPr="005F67B4" w:rsidRDefault="00681191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681191" w:rsidRPr="005F67B4" w:rsidRDefault="00681191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681191" w:rsidRPr="005F67B4" w:rsidRDefault="00681191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681191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681191" w:rsidRPr="00377C42" w:rsidRDefault="00681191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681191" w:rsidRPr="00377C42" w:rsidRDefault="00681191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681191" w:rsidRPr="00377C42" w:rsidRDefault="00681191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681191" w:rsidRPr="00377C42" w:rsidRDefault="00681191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681191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681191" w:rsidRPr="00377C42" w:rsidRDefault="00681191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681191" w:rsidRPr="00377C42" w:rsidRDefault="00681191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681191" w:rsidRPr="00377C42" w:rsidRDefault="00681191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681191" w:rsidRPr="00377C42" w:rsidRDefault="00681191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681191" w:rsidRPr="00377C42" w:rsidRDefault="00681191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681191" w:rsidRPr="00377C42" w:rsidRDefault="00681191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681191" w:rsidRPr="00377C42" w:rsidRDefault="00681191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681191" w:rsidRPr="00377C42" w:rsidRDefault="00681191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681191" w:rsidRPr="00377C42" w:rsidRDefault="00681191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681191" w:rsidRPr="00377C42" w:rsidRDefault="00681191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681191" w:rsidRPr="00377C42" w:rsidRDefault="00681191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размер шрифта-14; Times New Roman, цвет - черный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обучающегося: 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681191" w:rsidRPr="00377C42" w:rsidRDefault="00681191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681191" w:rsidRPr="003C3997" w:rsidRDefault="00681191" w:rsidP="003C399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681191" w:rsidRPr="00377C42" w:rsidRDefault="00681191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 w:rsidRPr="00377C42">
        <w:rPr>
          <w:b/>
          <w:sz w:val="28"/>
          <w:szCs w:val="28"/>
        </w:rPr>
        <w:t>. Рекомендации по подготовке презентации</w:t>
      </w:r>
    </w:p>
    <w:p w:rsidR="00681191" w:rsidRPr="00377C42" w:rsidRDefault="00681191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</w:t>
      </w:r>
      <w:r>
        <w:rPr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Poin.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использованы иллюстрации хорошего качества (высокого разрешения), с четким изображением.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Excel.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96647F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681191" w:rsidRPr="00377C42" w:rsidRDefault="00681191" w:rsidP="0096647F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681191" w:rsidRPr="00377C42" w:rsidRDefault="00681191" w:rsidP="0096647F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681191" w:rsidRPr="00377C42" w:rsidRDefault="00681191" w:rsidP="0096647F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681191" w:rsidRPr="00377C42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681191" w:rsidRDefault="00681191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681191" w:rsidRPr="00031D69" w:rsidRDefault="00681191" w:rsidP="0096647F"/>
    <w:p w:rsidR="00681191" w:rsidRPr="00974639" w:rsidRDefault="00681191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681191" w:rsidRDefault="00681191" w:rsidP="0096647F"/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Барабошкина А. Методическое пособие к учебнику сольфеджио для ДМШ. – М., 1975.</w:t>
      </w:r>
    </w:p>
    <w:p w:rsidR="00681191" w:rsidRPr="001B2C03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Берак О. Л. Школа ритма. – М., 2007</w:t>
      </w:r>
    </w:p>
    <w:p w:rsidR="00681191" w:rsidRPr="001B2C03" w:rsidRDefault="00681191" w:rsidP="00704671">
      <w:pPr>
        <w:numPr>
          <w:ilvl w:val="0"/>
          <w:numId w:val="17"/>
        </w:numPr>
        <w:rPr>
          <w:sz w:val="28"/>
          <w:szCs w:val="28"/>
        </w:rPr>
      </w:pPr>
      <w:r w:rsidRPr="001B2C03">
        <w:rPr>
          <w:sz w:val="28"/>
          <w:szCs w:val="28"/>
        </w:rPr>
        <w:t>Вахромеев В. Вопросы методики преподавания сольфеджио</w:t>
      </w:r>
      <w:r>
        <w:rPr>
          <w:sz w:val="28"/>
          <w:szCs w:val="28"/>
        </w:rPr>
        <w:t xml:space="preserve"> </w:t>
      </w:r>
      <w:r w:rsidRPr="001B2C03">
        <w:rPr>
          <w:sz w:val="28"/>
          <w:szCs w:val="28"/>
        </w:rPr>
        <w:t>в ДМШ. – М., 1966.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Ветлугина Н. Музыкальное развитие ребенка. – М., 1968.</w:t>
      </w:r>
    </w:p>
    <w:p w:rsidR="00681191" w:rsidRPr="001B2C03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Глядешкина З. И. Слуховой анализ на уроках сольфеджио. – М., 2005</w:t>
      </w:r>
    </w:p>
    <w:p w:rsidR="00681191" w:rsidRPr="001B2C03" w:rsidRDefault="00681191" w:rsidP="00704671">
      <w:pPr>
        <w:numPr>
          <w:ilvl w:val="0"/>
          <w:numId w:val="17"/>
        </w:numPr>
        <w:rPr>
          <w:sz w:val="28"/>
          <w:szCs w:val="28"/>
        </w:rPr>
      </w:pPr>
      <w:r w:rsidRPr="001B2C03">
        <w:rPr>
          <w:sz w:val="28"/>
          <w:szCs w:val="28"/>
        </w:rPr>
        <w:t>Давыдова Е. Методика преподавания музыкального</w:t>
      </w:r>
      <w:r>
        <w:rPr>
          <w:sz w:val="28"/>
          <w:szCs w:val="28"/>
        </w:rPr>
        <w:t xml:space="preserve"> </w:t>
      </w:r>
      <w:r w:rsidRPr="001B2C03">
        <w:rPr>
          <w:sz w:val="28"/>
          <w:szCs w:val="28"/>
        </w:rPr>
        <w:t>диктанта. – М., 1962.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 w:rsidRPr="001B2C03">
        <w:rPr>
          <w:sz w:val="28"/>
          <w:szCs w:val="28"/>
        </w:rPr>
        <w:t>Давыдова Е. Методика преподавания сольфеджио. – М.,</w:t>
      </w:r>
      <w:r>
        <w:rPr>
          <w:sz w:val="28"/>
          <w:szCs w:val="28"/>
        </w:rPr>
        <w:t xml:space="preserve"> </w:t>
      </w:r>
      <w:r w:rsidRPr="001B2C03">
        <w:rPr>
          <w:sz w:val="28"/>
          <w:szCs w:val="28"/>
        </w:rPr>
        <w:t>1986.</w:t>
      </w:r>
    </w:p>
    <w:p w:rsidR="00681191" w:rsidRPr="001B2C03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Давыдова Е. Методическое пособие к учебнику</w:t>
      </w:r>
      <w:r w:rsidRPr="001B2C03">
        <w:rPr>
          <w:sz w:val="28"/>
          <w:szCs w:val="28"/>
        </w:rPr>
        <w:t xml:space="preserve"> сольфеджио. – М.,</w:t>
      </w:r>
      <w:r>
        <w:rPr>
          <w:sz w:val="28"/>
          <w:szCs w:val="28"/>
        </w:rPr>
        <w:t xml:space="preserve"> 1981</w:t>
      </w:r>
      <w:r w:rsidRPr="001B2C03">
        <w:rPr>
          <w:sz w:val="28"/>
          <w:szCs w:val="28"/>
        </w:rPr>
        <w:t>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Картавцева М. Развитие творческих навыков на уроках сольфеджио. – М., 1978.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Касеян Н. Ручная двусторонняя столбица. – М., 1993.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Куцанов В. Использование элементов относительной сольмизации на уроках сольфеджио. – М., 1975.</w:t>
      </w:r>
    </w:p>
    <w:p w:rsidR="00681191" w:rsidRPr="001B2C03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Лобанов П. Методические рекомендации по использованию технических средств обучения. – М., 1983.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Серединская В. Развитие внутреннего слуха в классах сольфеджио. – М., 1962.</w:t>
      </w:r>
    </w:p>
    <w:p w:rsidR="00681191" w:rsidRPr="001B2C03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Слуховой гармонический анализ в курсе сольфеджио. – Л., 1983.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 w:rsidRPr="001B2C03">
        <w:rPr>
          <w:sz w:val="28"/>
          <w:szCs w:val="28"/>
        </w:rPr>
        <w:t>Чустова Л. Гимнастика музыкального слуха. Начальный</w:t>
      </w:r>
      <w:r>
        <w:rPr>
          <w:sz w:val="28"/>
          <w:szCs w:val="28"/>
        </w:rPr>
        <w:t xml:space="preserve"> </w:t>
      </w:r>
      <w:r w:rsidRPr="001B2C03">
        <w:rPr>
          <w:sz w:val="28"/>
          <w:szCs w:val="28"/>
        </w:rPr>
        <w:t>курс сольфеджио. – М., 2000.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Шатковский Г. И. Курс сольфеджио в ДМШ. – Омск, 1991.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Шатковский Г. И. Сочинение и импровизация мелодии. – Омск, 1991.</w:t>
      </w:r>
    </w:p>
    <w:p w:rsidR="00681191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Шайхутдинова Д. И. Методика инновационного обучения по предмету «Сольфеджио». – Уфа, 2000.</w:t>
      </w:r>
    </w:p>
    <w:p w:rsidR="00681191" w:rsidRPr="001B2C03" w:rsidRDefault="00681191" w:rsidP="00704671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Шеломов Б. Импровизация на уроках сольфеджио. – М., 1977.</w:t>
      </w:r>
    </w:p>
    <w:p w:rsidR="00681191" w:rsidRDefault="00681191" w:rsidP="0096647F"/>
    <w:p w:rsidR="00681191" w:rsidRDefault="00681191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681191" w:rsidRDefault="00681191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 w:rsidRPr="00330D67">
          <w:rPr>
            <w:rStyle w:val="Hyperlink"/>
            <w:sz w:val="28"/>
            <w:szCs w:val="28"/>
          </w:rPr>
          <w:t>http://borovik.ucoz.ru/index/0-4</w:t>
        </w:r>
      </w:hyperlink>
    </w:p>
    <w:p w:rsidR="00681191" w:rsidRDefault="00681191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history="1">
        <w:r w:rsidRPr="00330D67">
          <w:rPr>
            <w:rStyle w:val="Hyperlink"/>
            <w:sz w:val="28"/>
            <w:szCs w:val="28"/>
          </w:rPr>
          <w:t>http://elektronnaymuzyka.ru/239314-cfghh/1.aspx</w:t>
        </w:r>
      </w:hyperlink>
    </w:p>
    <w:p w:rsidR="00681191" w:rsidRDefault="00681191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r w:rsidRPr="00330D67">
          <w:rPr>
            <w:rStyle w:val="Hyperlink"/>
            <w:sz w:val="28"/>
            <w:szCs w:val="28"/>
          </w:rPr>
          <w:t>http://kosorotoff.narod.ru/method.html</w:t>
        </w:r>
      </w:hyperlink>
    </w:p>
    <w:p w:rsidR="00681191" w:rsidRPr="00B56014" w:rsidRDefault="00681191" w:rsidP="0070467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56014">
        <w:t xml:space="preserve"> </w:t>
      </w:r>
      <w:hyperlink r:id="rId8" w:history="1">
        <w:r w:rsidRPr="00330D67">
          <w:rPr>
            <w:rStyle w:val="Hyperlink"/>
            <w:sz w:val="28"/>
            <w:szCs w:val="28"/>
          </w:rPr>
          <w:t>http://www.superinf.ru/view_helpstud.php?id=217</w:t>
        </w:r>
      </w:hyperlink>
    </w:p>
    <w:p w:rsidR="00681191" w:rsidRDefault="00681191" w:rsidP="0096647F"/>
    <w:sectPr w:rsidR="00681191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5622923"/>
    <w:multiLevelType w:val="hybridMultilevel"/>
    <w:tmpl w:val="B464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DAF5893"/>
    <w:multiLevelType w:val="hybridMultilevel"/>
    <w:tmpl w:val="9E20D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E8A6C9C"/>
    <w:multiLevelType w:val="hybridMultilevel"/>
    <w:tmpl w:val="E312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9E51784"/>
    <w:multiLevelType w:val="hybridMultilevel"/>
    <w:tmpl w:val="A5B6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6B95"/>
    <w:rsid w:val="00012F81"/>
    <w:rsid w:val="000274F8"/>
    <w:rsid w:val="00031D69"/>
    <w:rsid w:val="00042E2E"/>
    <w:rsid w:val="0004658E"/>
    <w:rsid w:val="00052D9B"/>
    <w:rsid w:val="0006111D"/>
    <w:rsid w:val="00091A8B"/>
    <w:rsid w:val="00091F17"/>
    <w:rsid w:val="000B1238"/>
    <w:rsid w:val="000E2754"/>
    <w:rsid w:val="000E7A03"/>
    <w:rsid w:val="0012424A"/>
    <w:rsid w:val="0015045F"/>
    <w:rsid w:val="00192843"/>
    <w:rsid w:val="001B2C03"/>
    <w:rsid w:val="001C40DD"/>
    <w:rsid w:val="001E2682"/>
    <w:rsid w:val="002058FD"/>
    <w:rsid w:val="002B7C51"/>
    <w:rsid w:val="00330D67"/>
    <w:rsid w:val="003622B8"/>
    <w:rsid w:val="00365D8B"/>
    <w:rsid w:val="00377C42"/>
    <w:rsid w:val="003812AE"/>
    <w:rsid w:val="003B4A5F"/>
    <w:rsid w:val="003C3997"/>
    <w:rsid w:val="003C7E7D"/>
    <w:rsid w:val="003D4EB4"/>
    <w:rsid w:val="00407B34"/>
    <w:rsid w:val="004208EA"/>
    <w:rsid w:val="004654D5"/>
    <w:rsid w:val="004D45C6"/>
    <w:rsid w:val="004E7121"/>
    <w:rsid w:val="004F1817"/>
    <w:rsid w:val="00566693"/>
    <w:rsid w:val="0057312B"/>
    <w:rsid w:val="005A5C54"/>
    <w:rsid w:val="005C1794"/>
    <w:rsid w:val="005F5A35"/>
    <w:rsid w:val="005F67B4"/>
    <w:rsid w:val="006240F6"/>
    <w:rsid w:val="0062613F"/>
    <w:rsid w:val="00627DD9"/>
    <w:rsid w:val="006570AE"/>
    <w:rsid w:val="00663FA3"/>
    <w:rsid w:val="006675BD"/>
    <w:rsid w:val="00681191"/>
    <w:rsid w:val="006A4ED0"/>
    <w:rsid w:val="006C697A"/>
    <w:rsid w:val="006D50F3"/>
    <w:rsid w:val="006F0712"/>
    <w:rsid w:val="00704671"/>
    <w:rsid w:val="007200EF"/>
    <w:rsid w:val="00730FE3"/>
    <w:rsid w:val="007553DA"/>
    <w:rsid w:val="007A199D"/>
    <w:rsid w:val="007A74CB"/>
    <w:rsid w:val="007E3C7E"/>
    <w:rsid w:val="007F0009"/>
    <w:rsid w:val="007F5052"/>
    <w:rsid w:val="00812BC3"/>
    <w:rsid w:val="00852832"/>
    <w:rsid w:val="008658DD"/>
    <w:rsid w:val="00897DD2"/>
    <w:rsid w:val="008B0B4E"/>
    <w:rsid w:val="00907E8D"/>
    <w:rsid w:val="0091496A"/>
    <w:rsid w:val="00945E38"/>
    <w:rsid w:val="0096647F"/>
    <w:rsid w:val="00974639"/>
    <w:rsid w:val="009B119F"/>
    <w:rsid w:val="00A146CE"/>
    <w:rsid w:val="00A14E94"/>
    <w:rsid w:val="00A47FFC"/>
    <w:rsid w:val="00A6384D"/>
    <w:rsid w:val="00A7001E"/>
    <w:rsid w:val="00B35FAA"/>
    <w:rsid w:val="00B56014"/>
    <w:rsid w:val="00C246AE"/>
    <w:rsid w:val="00C3018E"/>
    <w:rsid w:val="00C47CDC"/>
    <w:rsid w:val="00C618E5"/>
    <w:rsid w:val="00C619DE"/>
    <w:rsid w:val="00CD6AE2"/>
    <w:rsid w:val="00CF6341"/>
    <w:rsid w:val="00D61536"/>
    <w:rsid w:val="00D92F85"/>
    <w:rsid w:val="00DA5CE7"/>
    <w:rsid w:val="00E05016"/>
    <w:rsid w:val="00E43660"/>
    <w:rsid w:val="00E521E8"/>
    <w:rsid w:val="00E56123"/>
    <w:rsid w:val="00E721A5"/>
    <w:rsid w:val="00E75FD2"/>
    <w:rsid w:val="00EF4BC4"/>
    <w:rsid w:val="00F003FA"/>
    <w:rsid w:val="00F43727"/>
    <w:rsid w:val="00FD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704671"/>
    <w:pPr>
      <w:ind w:left="566" w:hanging="283"/>
      <w:contextualSpacing/>
    </w:pPr>
  </w:style>
  <w:style w:type="paragraph" w:customStyle="1" w:styleId="Style29">
    <w:name w:val="Style29"/>
    <w:basedOn w:val="Normal"/>
    <w:uiPriority w:val="99"/>
    <w:rsid w:val="00704671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20">
    <w:name w:val="Style20"/>
    <w:basedOn w:val="Normal"/>
    <w:uiPriority w:val="99"/>
    <w:rsid w:val="00704671"/>
    <w:pPr>
      <w:widowControl w:val="0"/>
      <w:autoSpaceDE w:val="0"/>
      <w:autoSpaceDN w:val="0"/>
      <w:adjustRightInd w:val="0"/>
      <w:spacing w:line="481" w:lineRule="exact"/>
      <w:ind w:firstLine="691"/>
      <w:jc w:val="both"/>
    </w:pPr>
  </w:style>
  <w:style w:type="character" w:customStyle="1" w:styleId="FontStyle57">
    <w:name w:val="Font Style57"/>
    <w:uiPriority w:val="99"/>
    <w:rsid w:val="00704671"/>
    <w:rPr>
      <w:rFonts w:ascii="Times New Roman" w:hAnsi="Times New Roman"/>
      <w:b/>
      <w:spacing w:val="-10"/>
      <w:sz w:val="26"/>
    </w:rPr>
  </w:style>
  <w:style w:type="paragraph" w:customStyle="1" w:styleId="Default">
    <w:name w:val="Default"/>
    <w:uiPriority w:val="99"/>
    <w:rsid w:val="007046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сновной шрифт абзаца1"/>
    <w:uiPriority w:val="99"/>
    <w:rsid w:val="00755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inf.ru/view_helpstud.php?id=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sorotoff.narod.ru/meth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ktronnaymuzyka.ru/239314-cfghh/1.aspx" TargetMode="External"/><Relationship Id="rId5" Type="http://schemas.openxmlformats.org/officeDocument/2006/relationships/hyperlink" Target="http://borovik.ucoz.ru/index/0-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751</TotalTime>
  <Pages>19</Pages>
  <Words>5652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dcterms:created xsi:type="dcterms:W3CDTF">2014-11-16T07:22:00Z</dcterms:created>
  <dcterms:modified xsi:type="dcterms:W3CDTF">2017-04-03T11:44:00Z</dcterms:modified>
</cp:coreProperties>
</file>