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26" w:rsidRDefault="00453791" w:rsidP="0045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Лекционный материал.</w:t>
      </w:r>
    </w:p>
    <w:p w:rsidR="00453791" w:rsidRDefault="00453791" w:rsidP="00453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1 – 2 семестры.</w:t>
      </w:r>
    </w:p>
    <w:p w:rsidR="00453791" w:rsidRPr="00453791" w:rsidRDefault="00453791" w:rsidP="0090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Раздел 1.</w:t>
      </w:r>
      <w:r w:rsidRPr="00453791">
        <w:rPr>
          <w:rFonts w:ascii="Times New Roman" w:hAnsi="Times New Roman" w:cs="Times New Roman"/>
          <w:sz w:val="28"/>
          <w:szCs w:val="28"/>
        </w:rPr>
        <w:tab/>
        <w:t>Акварель.  Средства выразительности живописи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1.1.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 xml:space="preserve">Вводная беседа </w:t>
      </w:r>
      <w:r w:rsidR="009022EE">
        <w:rPr>
          <w:rFonts w:ascii="Times New Roman" w:hAnsi="Times New Roman" w:cs="Times New Roman"/>
          <w:sz w:val="28"/>
          <w:szCs w:val="28"/>
        </w:rPr>
        <w:t>о технике акварельной живописи.</w:t>
      </w:r>
    </w:p>
    <w:p w:rsidR="00890557" w:rsidRPr="00453791" w:rsidRDefault="00890557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Акварельные краски отличаются прозрачностью, текучестью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светоносностью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Краски легко смываются и смешиваются. Для работы понадобятся краски (лучше всего Санкт-Петербургского завода художественных красок), кисти, акварельная бумага, банка для воды. Также понадобятся палитра, бумага для проверки цвета, скотч или кнопки.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1.2.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 xml:space="preserve">Избирательное и неизбирательное отражение света. Ахроматические </w:t>
      </w:r>
      <w:r w:rsidR="009022EE">
        <w:rPr>
          <w:rFonts w:ascii="Times New Roman" w:hAnsi="Times New Roman" w:cs="Times New Roman"/>
          <w:sz w:val="28"/>
          <w:szCs w:val="28"/>
        </w:rPr>
        <w:t>и хроматические тона. Гризайль.</w:t>
      </w:r>
    </w:p>
    <w:p w:rsidR="00890557" w:rsidRPr="00453791" w:rsidRDefault="000C1294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цвета подразумевает его описание по трем признакам – цветовому тону, насыщенности и светлоте. Цветовой тон представляет собой волновой состав светового потока. Если в потоке присутствуют волны одной частоты</w:t>
      </w:r>
      <w:r w:rsidR="008B0F6E">
        <w:rPr>
          <w:rFonts w:ascii="Times New Roman" w:hAnsi="Times New Roman" w:cs="Times New Roman"/>
          <w:sz w:val="28"/>
          <w:szCs w:val="28"/>
        </w:rPr>
        <w:t xml:space="preserve">, речь идет о монохроматическом свете. Смешанный световой поток называется хроматическим. Присутствие всех волн в равных пропорциях вызывает ощущение белых, серых, или черных тонов, которые принято называть ахроматическими. Гризайль – однотонная, монохромная живопись, выполненная краской одного цвета (черной или коричневой). Применяется для эскизов, подмалёвка, а также в учебных целях.  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1.3.</w:t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 xml:space="preserve">Монохроматическое изображение. Оттенки одного </w:t>
      </w:r>
      <w:r w:rsidR="009022EE">
        <w:rPr>
          <w:rFonts w:ascii="Times New Roman" w:hAnsi="Times New Roman" w:cs="Times New Roman"/>
          <w:sz w:val="28"/>
          <w:szCs w:val="28"/>
        </w:rPr>
        <w:t>цвета. Насыщенность и светлота.</w:t>
      </w:r>
    </w:p>
    <w:p w:rsidR="008B0F6E" w:rsidRPr="00453791" w:rsidRDefault="008B0F6E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Монохромный (одноцветный) – в изобразительном искусстве: выполненный оттенками одного цвета.</w:t>
      </w:r>
      <w:r w:rsidR="00EF302C">
        <w:rPr>
          <w:rFonts w:ascii="Times New Roman" w:hAnsi="Times New Roman" w:cs="Times New Roman"/>
          <w:sz w:val="28"/>
          <w:szCs w:val="28"/>
        </w:rPr>
        <w:t xml:space="preserve"> Насыщенность – степень отличия хроматического цвета от ахроматического той же светлоты. Светлота – количественная характеристика светового потока.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1.4.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Нюанс. Гармония родственных цветов. То</w:t>
      </w:r>
      <w:r w:rsidR="009022EE">
        <w:rPr>
          <w:rFonts w:ascii="Times New Roman" w:hAnsi="Times New Roman" w:cs="Times New Roman"/>
          <w:sz w:val="28"/>
          <w:szCs w:val="28"/>
        </w:rPr>
        <w:t>нкие различия близких оттенков.</w:t>
      </w:r>
    </w:p>
    <w:p w:rsidR="00EF302C" w:rsidRPr="00453791" w:rsidRDefault="00EF302C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Нюанс – оттенок, едва заметное различие в цвете или светосиле между двумя родственными тонами. По принципу нюанса создаются гармоничные сочетания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изохромия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одном цветовом пятне)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хомеохромия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пределах малого цветового интервала).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lastRenderedPageBreak/>
        <w:t>Тема 1.5.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Контраст.</w:t>
      </w:r>
      <w:r w:rsidR="009022EE">
        <w:rPr>
          <w:rFonts w:ascii="Times New Roman" w:hAnsi="Times New Roman" w:cs="Times New Roman"/>
          <w:sz w:val="28"/>
          <w:szCs w:val="28"/>
        </w:rPr>
        <w:t xml:space="preserve"> Взаимовлияние цветов. Рефлекс.</w:t>
      </w:r>
    </w:p>
    <w:p w:rsidR="00EF302C" w:rsidRPr="00453791" w:rsidRDefault="00EF302C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– резкое различие, противоположность.</w:t>
      </w:r>
      <w:r w:rsidR="009F0655">
        <w:rPr>
          <w:rFonts w:ascii="Times New Roman" w:hAnsi="Times New Roman" w:cs="Times New Roman"/>
          <w:sz w:val="28"/>
          <w:szCs w:val="28"/>
        </w:rPr>
        <w:t xml:space="preserve"> Цветовой и светотеневой контраст – средство моделировки формы, взаимного усиления и противопоставления качеств в изобразительном искусстве.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1.6.</w:t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Передача свойств поверхности с</w:t>
      </w:r>
      <w:r w:rsidR="009022EE">
        <w:rPr>
          <w:rFonts w:ascii="Times New Roman" w:hAnsi="Times New Roman" w:cs="Times New Roman"/>
          <w:sz w:val="28"/>
          <w:szCs w:val="28"/>
        </w:rPr>
        <w:t>редствами акварельной живописи.</w:t>
      </w:r>
    </w:p>
    <w:p w:rsidR="009F0655" w:rsidRPr="00453791" w:rsidRDefault="009F0655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фактуры большое значение имеет характер мазка, количество воды на кисти</w:t>
      </w:r>
      <w:r w:rsidR="00F4293E">
        <w:rPr>
          <w:rFonts w:ascii="Times New Roman" w:hAnsi="Times New Roman" w:cs="Times New Roman"/>
          <w:sz w:val="28"/>
          <w:szCs w:val="28"/>
        </w:rPr>
        <w:t xml:space="preserve"> и в основе, состав краски, сорт бумаги, последовательность наложения красочных слоев и их толщина.</w:t>
      </w:r>
    </w:p>
    <w:p w:rsidR="00453791" w:rsidRPr="00453791" w:rsidRDefault="00453791" w:rsidP="00902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Раздел 2. Возможности акварели. Различные художественные приемы и техники акварельной живописи.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2.1.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Техника Аля – прима. Последовательность работы над на</w:t>
      </w:r>
      <w:r w:rsidR="009022EE">
        <w:rPr>
          <w:rFonts w:ascii="Times New Roman" w:hAnsi="Times New Roman" w:cs="Times New Roman"/>
          <w:sz w:val="28"/>
          <w:szCs w:val="28"/>
        </w:rPr>
        <w:t xml:space="preserve">тюрмортом в технике Аля </w:t>
      </w:r>
      <w:r w:rsidR="00F4293E">
        <w:rPr>
          <w:rFonts w:ascii="Times New Roman" w:hAnsi="Times New Roman" w:cs="Times New Roman"/>
          <w:sz w:val="28"/>
          <w:szCs w:val="28"/>
        </w:rPr>
        <w:t>–</w:t>
      </w:r>
      <w:r w:rsidR="009022EE">
        <w:rPr>
          <w:rFonts w:ascii="Times New Roman" w:hAnsi="Times New Roman" w:cs="Times New Roman"/>
          <w:sz w:val="28"/>
          <w:szCs w:val="28"/>
        </w:rPr>
        <w:t xml:space="preserve"> прима</w:t>
      </w:r>
    </w:p>
    <w:p w:rsidR="00F4293E" w:rsidRPr="00453791" w:rsidRDefault="00F4293E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 -  прима (Алла прима) – технический прием в живописи, состоящий в том, что этюд или картина пишутся в один прием, без предварительных подмалевка и прописок.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2.2.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Техника письма «по сырому». Особенности перед</w:t>
      </w:r>
      <w:r w:rsidR="009022EE">
        <w:rPr>
          <w:rFonts w:ascii="Times New Roman" w:hAnsi="Times New Roman" w:cs="Times New Roman"/>
          <w:sz w:val="28"/>
          <w:szCs w:val="28"/>
        </w:rPr>
        <w:t>ачи образа, технические приемы.</w:t>
      </w:r>
    </w:p>
    <w:p w:rsidR="00F4293E" w:rsidRPr="00453791" w:rsidRDefault="00F4293E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«по сырому» - разновидность техники Аля – прима. Бумага предварительно увлажняется и поддерживается во влажном состоянии на протяжении всего сеанса работы.</w:t>
      </w:r>
      <w:r w:rsidR="00E06C38">
        <w:rPr>
          <w:rFonts w:ascii="Times New Roman" w:hAnsi="Times New Roman" w:cs="Times New Roman"/>
          <w:sz w:val="28"/>
          <w:szCs w:val="28"/>
        </w:rPr>
        <w:t xml:space="preserve"> В этой технике получаются плавные переходы цветовых пятен без резких границ.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2.3.</w:t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Техника письма «по сырому мятому». Художественные возможности техники в</w:t>
      </w:r>
      <w:r w:rsidR="009022EE">
        <w:rPr>
          <w:rFonts w:ascii="Times New Roman" w:hAnsi="Times New Roman" w:cs="Times New Roman"/>
          <w:sz w:val="28"/>
          <w:szCs w:val="28"/>
        </w:rPr>
        <w:t xml:space="preserve"> передаче настроения и фактуры.</w:t>
      </w:r>
    </w:p>
    <w:p w:rsidR="00E06C38" w:rsidRPr="00453791" w:rsidRDefault="00E06C38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предыдущей техники, но бумага при этом сминается. Краска затекает в образовавшиеся заломы, создавая фактурные эффекты.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2.4.</w:t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Техника письма заливками.</w:t>
      </w:r>
    </w:p>
    <w:p w:rsidR="00E06C38" w:rsidRPr="00453791" w:rsidRDefault="00E06C38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Заливки (отмывка) – акварельная техника с использованием очень жидкой краски или туши. Краской заливаются довольно большие площади бумаги. Излишки снимаются мокрой кистью и промокательной бумагой.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Тема 2.5.</w:t>
      </w: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791">
        <w:rPr>
          <w:rFonts w:ascii="Times New Roman" w:hAnsi="Times New Roman" w:cs="Times New Roman"/>
          <w:sz w:val="28"/>
          <w:szCs w:val="28"/>
        </w:rPr>
        <w:t>Пуантилизм. Эффект пространственного оптического смешения цветов. Влияние цвета освещения на цвет предметов.</w:t>
      </w:r>
    </w:p>
    <w:p w:rsidR="00E06C38" w:rsidRPr="00453791" w:rsidRDefault="00E06C38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живописи, при которой </w:t>
      </w:r>
      <w:r w:rsidR="002C014E">
        <w:rPr>
          <w:rFonts w:ascii="Times New Roman" w:hAnsi="Times New Roman" w:cs="Times New Roman"/>
          <w:sz w:val="28"/>
          <w:szCs w:val="28"/>
        </w:rPr>
        <w:t>краска наносится очень маленькими мазками. Чистые цвета накладываются вперемежку, создавая эффект смешенного цвета при отдалении.</w:t>
      </w:r>
    </w:p>
    <w:p w:rsidR="009022EE" w:rsidRPr="0038416B" w:rsidRDefault="009022EE" w:rsidP="003841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Ахадуллина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Н. Э.,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Ахадуллин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В. Ф. Теория композиции: иллюстрированное учебно-методическое пособие. – Уфа: Изд-во БГПУ, 2004.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 xml:space="preserve">Белоусов Е. Д., Вершинина О, С. Малярные и штукатурные работы.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. Пособие для ПТУ. – М.: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22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022EE">
        <w:rPr>
          <w:rFonts w:ascii="Times New Roman" w:hAnsi="Times New Roman" w:cs="Times New Roman"/>
          <w:sz w:val="28"/>
          <w:szCs w:val="28"/>
        </w:rPr>
        <w:t xml:space="preserve"> 1990.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 xml:space="preserve">Бесчастнов Н. П., Кулаков В. Я.,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И. Н. Живопись. Уч. Пособие для студентов высших учебных заведений, обучающихся по специальности «Художественное проектирование изделий текстильной и легкой промышленности» _М.: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. Изд. Центр ВЛАДОС, 2010.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В, В. Живописная грамота. Система цвета в изобразительном искусстве. – </w:t>
      </w:r>
      <w:proofErr w:type="spellStart"/>
      <w:proofErr w:type="gramStart"/>
      <w:r w:rsidRPr="009022E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9022EE">
        <w:rPr>
          <w:rFonts w:ascii="Times New Roman" w:hAnsi="Times New Roman" w:cs="Times New Roman"/>
          <w:sz w:val="28"/>
          <w:szCs w:val="28"/>
        </w:rPr>
        <w:t xml:space="preserve"> Питер, 2007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Грег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Элберт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, Рейчел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Уолф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Исследование характеристик цвета. Что такое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цветотон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, как научиться его видеть и воплощать в живописи// Художественный совет № 4 (38) 2004, № 5 (39) 2004.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Даглдиян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К. Т. Декоративная композиция: учебное пособие/ К. Т.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Даглдиян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. – изд. 3-е – Ростов н/ Д: Феникс, 2011.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>Кудин П. А., Ломов Б. Ф., Митькин А. А. Психология восприятия и искусство плаката. – М.: Плакат, 1987.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 xml:space="preserve">Ли Н. Г. Рисунок. Основы учебного академического рисунка. Учебник. М.: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, 2011.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 xml:space="preserve">Логвиненко Г. М. Декоративная композиция: учеб. Пособие для студентов вузов – М.: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Гуманитар.изд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. центр ВЛАДОС, 2005.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>Светлана Тарханова Симфония триады: синий, желтый, красный. // Художественный совет   № 5 (39) 2004.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>Стародуб К. И. Рисунок и живопись: от реалистического изображения к условно – стилизованному: учебное пособие/ К. И. Стародуб, Н. А. Евдокимова. Изд. 2-е – Ростов н/Д: Феникс, 2011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lastRenderedPageBreak/>
        <w:t xml:space="preserve">Сурина М. О., Сурин А. А. История образования и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цветодидактики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 (история систем и методов обучения цвету). Серия «Школа дизайна». – Москва: ИКЦ «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», 2003.</w:t>
      </w:r>
    </w:p>
    <w:p w:rsidR="0038416B" w:rsidRPr="009022EE" w:rsidRDefault="0038416B" w:rsidP="009022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 xml:space="preserve">Школа изобразительного искусства: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. 5: учеб. – метод. Пособие/ Российская Академия Художеств. – 3-е изд.,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9022EE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9022EE">
        <w:rPr>
          <w:rFonts w:ascii="Times New Roman" w:hAnsi="Times New Roman" w:cs="Times New Roman"/>
          <w:sz w:val="28"/>
          <w:szCs w:val="28"/>
        </w:rPr>
        <w:t>. Искусство, 1994.</w:t>
      </w:r>
    </w:p>
    <w:p w:rsidR="009022EE" w:rsidRPr="009022EE" w:rsidRDefault="009022EE" w:rsidP="009022E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022EE">
        <w:rPr>
          <w:rFonts w:ascii="Times New Roman" w:hAnsi="Times New Roman" w:cs="Times New Roman"/>
          <w:b/>
          <w:sz w:val="28"/>
          <w:szCs w:val="28"/>
        </w:rPr>
        <w:t>Учебные методические пособия:</w:t>
      </w:r>
    </w:p>
    <w:tbl>
      <w:tblPr>
        <w:tblW w:w="10760" w:type="dxa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2405"/>
        <w:gridCol w:w="1265"/>
        <w:gridCol w:w="1566"/>
      </w:tblGrid>
      <w:tr w:rsidR="009022EE" w:rsidRPr="009022EE" w:rsidTr="0038416B">
        <w:trPr>
          <w:trHeight w:val="880"/>
        </w:trPr>
        <w:tc>
          <w:tcPr>
            <w:tcW w:w="5524" w:type="dxa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гризайль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62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гризайль с добавлением одного цвета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2EE" w:rsidRPr="009022EE" w:rsidTr="0038416B">
        <w:trPr>
          <w:trHeight w:val="56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сближенной цветовой гамме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2EE" w:rsidRPr="009022EE" w:rsidTr="0038416B">
        <w:trPr>
          <w:trHeight w:val="640"/>
        </w:trPr>
        <w:tc>
          <w:tcPr>
            <w:tcW w:w="5524" w:type="dxa"/>
            <w:tcBorders>
              <w:bottom w:val="single" w:sz="4" w:space="0" w:color="auto"/>
            </w:tcBorders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контрастной цветовой гамме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акварель        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2EE" w:rsidRPr="009022EE" w:rsidTr="0038416B">
        <w:trPr>
          <w:trHeight w:val="62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</w:t>
            </w:r>
            <w:proofErr w:type="spellStart"/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разнофактурных</w:t>
            </w:r>
            <w:proofErr w:type="spellEnd"/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предметов быта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  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2EE" w:rsidRPr="009022EE" w:rsidTr="0038416B">
        <w:trPr>
          <w:trHeight w:val="36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«А-ля прима»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  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30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«по сырому»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акварель  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2EE" w:rsidRPr="009022EE" w:rsidTr="0038416B">
        <w:trPr>
          <w:trHeight w:val="64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«по сырому мятому»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 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2EE" w:rsidRPr="009022EE" w:rsidTr="0038416B">
        <w:trPr>
          <w:trHeight w:val="62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«пуантилизм» в теплом освещении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56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в технике «пуантилизм» в холодном освещении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22EE" w:rsidRPr="009022EE" w:rsidTr="0038416B">
        <w:trPr>
          <w:trHeight w:val="64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Этюд интерьера в технике письма заливками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612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Этюд натюрморта в технике письма заливками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А2 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36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Живопись локальным цветом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А3 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62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Контрастная светотень. Теплое освещение.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2EE" w:rsidRPr="009022EE" w:rsidTr="0038416B">
        <w:trPr>
          <w:trHeight w:val="560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Контрастная светотень. Холодное освещение.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22EE" w:rsidRPr="009022EE" w:rsidTr="0038416B">
        <w:trPr>
          <w:trHeight w:val="802"/>
        </w:trPr>
        <w:tc>
          <w:tcPr>
            <w:tcW w:w="5524" w:type="dxa"/>
          </w:tcPr>
          <w:p w:rsidR="009022EE" w:rsidRPr="009022EE" w:rsidRDefault="009022EE" w:rsidP="009022EE">
            <w:pPr>
              <w:numPr>
                <w:ilvl w:val="0"/>
                <w:numId w:val="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светотени на четыре </w:t>
            </w:r>
            <w:proofErr w:type="spellStart"/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цветотона</w:t>
            </w:r>
            <w:proofErr w:type="spellEnd"/>
            <w:r w:rsidRPr="009022EE">
              <w:rPr>
                <w:rFonts w:ascii="Times New Roman" w:eastAsia="Calibri" w:hAnsi="Times New Roman" w:cs="Times New Roman"/>
                <w:sz w:val="28"/>
                <w:szCs w:val="28"/>
              </w:rPr>
              <w:t>. Холодное освещение</w:t>
            </w:r>
          </w:p>
        </w:tc>
        <w:tc>
          <w:tcPr>
            <w:tcW w:w="240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265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566" w:type="dxa"/>
            <w:shd w:val="clear" w:color="auto" w:fill="auto"/>
          </w:tcPr>
          <w:p w:rsidR="009022EE" w:rsidRPr="009022EE" w:rsidRDefault="009022EE" w:rsidP="0060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22EE" w:rsidRPr="009022EE" w:rsidRDefault="009022EE" w:rsidP="009022EE">
      <w:pPr>
        <w:ind w:left="567" w:right="-427"/>
        <w:rPr>
          <w:rFonts w:ascii="Times New Roman" w:hAnsi="Times New Roman" w:cs="Times New Roman"/>
          <w:sz w:val="28"/>
          <w:szCs w:val="28"/>
        </w:rPr>
      </w:pPr>
    </w:p>
    <w:p w:rsidR="009022EE" w:rsidRPr="009022EE" w:rsidRDefault="009022EE" w:rsidP="009022EE">
      <w:pPr>
        <w:keepNext/>
        <w:autoSpaceDE w:val="0"/>
        <w:autoSpaceDN w:val="0"/>
        <w:ind w:left="644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022EE" w:rsidRPr="009022EE" w:rsidRDefault="009022EE" w:rsidP="009022EE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022EE" w:rsidRPr="009022EE" w:rsidRDefault="009022EE" w:rsidP="009022E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EE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9022EE" w:rsidRPr="009022EE" w:rsidRDefault="000933DB" w:rsidP="009022EE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022EE" w:rsidRPr="009022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http://otshelnik.net/</w:t>
        </w:r>
      </w:hyperlink>
    </w:p>
    <w:p w:rsidR="009022EE" w:rsidRPr="009022EE" w:rsidRDefault="000933DB" w:rsidP="009022EE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22EE" w:rsidRPr="009022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http://www.grafik.org.ru/risunok.html</w:t>
        </w:r>
      </w:hyperlink>
    </w:p>
    <w:p w:rsidR="009022EE" w:rsidRPr="009022EE" w:rsidRDefault="000933DB" w:rsidP="009022EE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022EE" w:rsidRPr="009022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http://www.risunokstroganoff.msk.ru/AcademRisunok73.htm</w:t>
        </w:r>
      </w:hyperlink>
    </w:p>
    <w:p w:rsidR="009022EE" w:rsidRPr="009022EE" w:rsidRDefault="000933DB" w:rsidP="009022EE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22EE" w:rsidRPr="009022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http://www.glazunov-academy.ru/kaf_academ_paint.html</w:t>
        </w:r>
      </w:hyperlink>
    </w:p>
    <w:p w:rsidR="009022EE" w:rsidRPr="009022EE" w:rsidRDefault="000933DB" w:rsidP="009022EE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22EE" w:rsidRPr="009022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http://www.artprojekt.ru/school/academic/index.html</w:t>
        </w:r>
      </w:hyperlink>
    </w:p>
    <w:p w:rsidR="009022EE" w:rsidRPr="009022EE" w:rsidRDefault="000933DB" w:rsidP="009022EE">
      <w:pPr>
        <w:numPr>
          <w:ilvl w:val="0"/>
          <w:numId w:val="1"/>
        </w:numPr>
        <w:spacing w:after="20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22EE" w:rsidRPr="009022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http://risunok-studio.narod.ru/risunki/</w:t>
        </w:r>
      </w:hyperlink>
    </w:p>
    <w:p w:rsidR="009022EE" w:rsidRPr="009022EE" w:rsidRDefault="009022EE" w:rsidP="009022E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2EE">
        <w:rPr>
          <w:rFonts w:ascii="Times New Roman" w:hAnsi="Times New Roman" w:cs="Times New Roman"/>
          <w:sz w:val="28"/>
          <w:szCs w:val="28"/>
        </w:rPr>
        <w:t>WWW.znaniye.com/jandex.php</w:t>
      </w:r>
    </w:p>
    <w:p w:rsidR="009022EE" w:rsidRPr="009022EE" w:rsidRDefault="009022EE" w:rsidP="009022E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EE">
        <w:rPr>
          <w:rFonts w:ascii="Times New Roman" w:hAnsi="Times New Roman" w:cs="Times New Roman"/>
          <w:sz w:val="28"/>
          <w:szCs w:val="28"/>
          <w:lang w:val="en-US"/>
        </w:rPr>
        <w:t>WWW.color-sense.ru/vebinar.html</w:t>
      </w:r>
    </w:p>
    <w:p w:rsidR="009022EE" w:rsidRPr="009022EE" w:rsidRDefault="009022EE" w:rsidP="009022E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EE">
        <w:rPr>
          <w:rFonts w:ascii="Times New Roman" w:hAnsi="Times New Roman" w:cs="Times New Roman"/>
          <w:sz w:val="28"/>
          <w:szCs w:val="28"/>
          <w:lang w:val="en-US"/>
        </w:rPr>
        <w:t>WWW.gardener.ru/</w:t>
      </w:r>
      <w:r w:rsidR="000933DB" w:rsidRPr="009022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22EE">
        <w:rPr>
          <w:rFonts w:ascii="Times New Roman" w:hAnsi="Times New Roman" w:cs="Times New Roman"/>
          <w:sz w:val="28"/>
          <w:szCs w:val="28"/>
          <w:lang w:val="en-US"/>
        </w:rPr>
        <w:t>/page509.php</w:t>
      </w:r>
    </w:p>
    <w:p w:rsidR="009022EE" w:rsidRPr="009022EE" w:rsidRDefault="009022EE" w:rsidP="009022E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EE">
        <w:rPr>
          <w:rFonts w:ascii="Times New Roman" w:hAnsi="Times New Roman" w:cs="Times New Roman"/>
          <w:sz w:val="28"/>
          <w:szCs w:val="28"/>
          <w:lang w:val="en-US"/>
        </w:rPr>
        <w:t>WWW.risuem.info/education/</w:t>
      </w:r>
    </w:p>
    <w:p w:rsidR="009022EE" w:rsidRPr="009022EE" w:rsidRDefault="009022EE" w:rsidP="009022E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EE">
        <w:rPr>
          <w:rFonts w:ascii="Times New Roman" w:hAnsi="Times New Roman" w:cs="Times New Roman"/>
          <w:sz w:val="28"/>
          <w:szCs w:val="28"/>
          <w:lang w:val="en-US"/>
        </w:rPr>
        <w:t>WWW.gardener.116opera.ru//page618.hrm/</w:t>
      </w:r>
    </w:p>
    <w:p w:rsidR="009022EE" w:rsidRPr="009022EE" w:rsidRDefault="009022EE" w:rsidP="009022E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2EE">
        <w:rPr>
          <w:rFonts w:ascii="Times New Roman" w:hAnsi="Times New Roman" w:cs="Times New Roman"/>
          <w:sz w:val="28"/>
          <w:szCs w:val="28"/>
          <w:lang w:val="en-US"/>
        </w:rPr>
        <w:t>WWW.tgspa.ru/</w:t>
      </w:r>
      <w:bookmarkStart w:id="0" w:name="_GoBack"/>
      <w:bookmarkEnd w:id="0"/>
      <w:r w:rsidR="000933DB" w:rsidRPr="009022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22EE">
        <w:rPr>
          <w:rFonts w:ascii="Times New Roman" w:hAnsi="Times New Roman" w:cs="Times New Roman"/>
          <w:sz w:val="28"/>
          <w:szCs w:val="28"/>
          <w:lang w:val="en-US"/>
        </w:rPr>
        <w:t>/ris.doc</w:t>
      </w:r>
    </w:p>
    <w:p w:rsidR="009022EE" w:rsidRPr="009022EE" w:rsidRDefault="009022EE" w:rsidP="009022EE">
      <w:pPr>
        <w:spacing w:after="200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3791" w:rsidRPr="009022EE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791" w:rsidRPr="00453791" w:rsidRDefault="00453791" w:rsidP="00453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791" w:rsidRPr="0045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016"/>
    <w:multiLevelType w:val="hybridMultilevel"/>
    <w:tmpl w:val="49C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5F86D46"/>
    <w:multiLevelType w:val="hybridMultilevel"/>
    <w:tmpl w:val="6B72794C"/>
    <w:lvl w:ilvl="0" w:tplc="97D6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5831C8"/>
    <w:multiLevelType w:val="hybridMultilevel"/>
    <w:tmpl w:val="F0B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4586"/>
    <w:multiLevelType w:val="hybridMultilevel"/>
    <w:tmpl w:val="297AB41E"/>
    <w:lvl w:ilvl="0" w:tplc="2834C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1"/>
    <w:rsid w:val="000933DB"/>
    <w:rsid w:val="000C1294"/>
    <w:rsid w:val="00225C80"/>
    <w:rsid w:val="002C014E"/>
    <w:rsid w:val="0038416B"/>
    <w:rsid w:val="00453791"/>
    <w:rsid w:val="00724E26"/>
    <w:rsid w:val="00890557"/>
    <w:rsid w:val="008B0F6E"/>
    <w:rsid w:val="009022EE"/>
    <w:rsid w:val="009F0655"/>
    <w:rsid w:val="00E06C38"/>
    <w:rsid w:val="00EF302C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1C9E-A6FC-44ED-823D-ED64786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ov-academy.ru/kaf_academ_pa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unokstroganoff.msk.ru/AcademRisunok7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ik.org.ru/risun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shelnik.net/" TargetMode="External"/><Relationship Id="rId10" Type="http://schemas.openxmlformats.org/officeDocument/2006/relationships/hyperlink" Target="http://risunok-studio.narod.ru/ris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/school/academi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2017-01-09T10:16:00Z</dcterms:created>
  <dcterms:modified xsi:type="dcterms:W3CDTF">2017-01-11T11:05:00Z</dcterms:modified>
</cp:coreProperties>
</file>