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B" w:rsidRDefault="006739AB" w:rsidP="0067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Зачет.</w:t>
      </w:r>
    </w:p>
    <w:p w:rsidR="006739AB" w:rsidRDefault="006739AB" w:rsidP="006739AB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</w:t>
      </w:r>
    </w:p>
    <w:p w:rsidR="006739AB" w:rsidRDefault="006739AB" w:rsidP="006739AB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1Подбор учебного материала.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2.Сложности анализа учебного материала.</w:t>
      </w:r>
    </w:p>
    <w:p w:rsidR="006739AB" w:rsidRDefault="006739AB" w:rsidP="006739AB">
      <w:pPr>
        <w:pStyle w:val="Default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3.Определение состава предметно-познавательных действий учащихся. 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4.Выбор средств, методов и форм обучения.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5.Конкретизация обучающей и когнитивной целей.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6.Рефлексия методической деятельности.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7.Дополнительная литература.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8.Учебно-справочная литература.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9.Учебно-наглядная литература.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Учебно-библиографическая литература.</w:t>
      </w: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11.Сущность и структура </w:t>
      </w:r>
      <w:proofErr w:type="gramStart"/>
      <w:r>
        <w:rPr>
          <w:sz w:val="28"/>
          <w:szCs w:val="28"/>
        </w:rPr>
        <w:t>методического анализа</w:t>
      </w:r>
      <w:proofErr w:type="gramEnd"/>
      <w:r>
        <w:rPr>
          <w:sz w:val="28"/>
          <w:szCs w:val="28"/>
        </w:rPr>
        <w:t xml:space="preserve"> учебной литературы</w:t>
      </w:r>
      <w:r>
        <w:rPr>
          <w:i/>
          <w:sz w:val="28"/>
          <w:szCs w:val="28"/>
        </w:rPr>
        <w:t>.</w:t>
      </w:r>
    </w:p>
    <w:p w:rsidR="006739AB" w:rsidRDefault="006739AB" w:rsidP="0067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39AB" w:rsidRDefault="006739AB" w:rsidP="006739A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зачет.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6739AB" w:rsidRDefault="006739AB" w:rsidP="006739AB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28 декабря.</w:t>
      </w:r>
    </w:p>
    <w:p w:rsidR="005F260C" w:rsidRDefault="005F260C"/>
    <w:sectPr w:rsidR="005F260C" w:rsidSect="005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39AB"/>
    <w:rsid w:val="005F260C"/>
    <w:rsid w:val="0067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</cp:revision>
  <dcterms:created xsi:type="dcterms:W3CDTF">2017-01-18T04:52:00Z</dcterms:created>
  <dcterms:modified xsi:type="dcterms:W3CDTF">2017-01-18T04:52:00Z</dcterms:modified>
</cp:coreProperties>
</file>