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4" w:rsidRPr="00787284" w:rsidRDefault="00346D94" w:rsidP="00346D94">
      <w:pPr>
        <w:shd w:val="clear" w:color="auto" w:fill="FFFFFF"/>
        <w:spacing w:after="0"/>
        <w:ind w:left="360" w:right="-1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Задание№ 6: </w:t>
      </w:r>
      <w:r w:rsidRPr="0078728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привести примеры имён представителей, их произведений.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103"/>
        <w:gridCol w:w="1417"/>
        <w:gridCol w:w="1843"/>
      </w:tblGrid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Модерн, Символизм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описание картины.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Жан Огюст Доминик Энгр, портрет м-ль Ривьер, 1805,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Э.Делакруа, «Свобода ведёт народ», 1831,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«Дама в саду», 1867,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К. Моне, «Впечатление. Восход солнца», 1873, Париж, музей Мармотан. 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О. Ренуар, «Девушка с веером», 1881,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«Женщины в саду», 1886, Париж, музей Д”Орсе.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«Руанский собор в полдень», 1892, Москва, ГИИИ им. А.С. Пушкина.</w:t>
      </w:r>
    </w:p>
    <w:p w:rsidR="00787284" w:rsidRDefault="00C2035B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Жерико, Жан Луи Андре Теодор" w:history="1"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Теодор Жерико</w:t>
        </w:r>
      </w:hyperlink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787284" w:rsidRPr="00787284">
        <w:rPr>
          <w:rFonts w:ascii="Times New Roman" w:hAnsi="Times New Roman" w:cs="Times New Roman"/>
          <w:bCs/>
          <w:iCs/>
          <w:sz w:val="28"/>
          <w:szCs w:val="28"/>
        </w:rPr>
        <w:t>Плот «Медузы</w:t>
      </w:r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787284" w:rsidRPr="00787284">
        <w:rPr>
          <w:rFonts w:ascii="Times New Roman" w:hAnsi="Times New Roman" w:cs="Times New Roman"/>
          <w:sz w:val="28"/>
          <w:szCs w:val="28"/>
        </w:rPr>
        <w:t>, 1819,</w:t>
      </w:r>
      <w:r w:rsidR="00787284" w:rsidRPr="007872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Париж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Париж</w:t>
        </w:r>
      </w:hyperlink>
      <w:r w:rsidR="00787284" w:rsidRPr="00787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Лувр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Лувр</w:t>
        </w:r>
      </w:hyperlink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Климт «Поцелуй», 1908, галерея Бельведер, Вена.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Мелкими мазками краски художник воссоздаёт на холсте игру полуденного солнечного, порождающего множество цветовых оттенков. Трепещут на свету яркие цветы, колеблются длинные тени. Белое платье дамы написано голубым тоном – цветом тени, упавшим на него от жёлтого зонта. Короткое мгновение жизни цветущего сада живёт на этом холсте.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lastRenderedPageBreak/>
        <w:t xml:space="preserve">Разыгранная художником в этом изысканном холсте музыкальная вариация сияющих цветных пятен лица, причёски, платья, фона, повторенная в развёрнутом веере, складывается в образ мечтательной и нежной, словно прекрасный цветок, девушки.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Пространство пейзажа, в котором подчёркнута лёгкая асимметрия, формируют линии деревьев, контуры фигур и цветовые пятна белого, зелёного, голубого, дрожащие тени на земле. Слепящий солнечный свет лишает объёма фигуры, которые превращаются в силуэты. Свобода мазка, ослепительная свежесть палитры, иллюзия света, умиротворённость настроения становятся основными чертами новой живописной манеры. Картина, наделённая неповторимой прелестью атмосферы, кажется необыкновенно декоративной и мажорной.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Чувство масштаба, ощущение необъятности и размаха происходящего. Аллегорическая фигура – смысловой центр картины: классический античный профиль, мощный скульптурный торс. Идея свободы как бы зримо воплощается в прекрасную женщину.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Прелесть юной модели кажется наиболее выразительной на фоне ясных зеленоватых далей пейзажа и нежного голубого неба. Сказочным кажется этот бескрайний пейзаж, вызывающий ощущение необъятности мира. 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Срезанный рамой, в лёгком диагональном смещении, он предстаёт как таинственный фантом прошлого. Полуденное солнце зажигает лёгким золотистым пламенем плоскости фасада, но свечение исходит и как бы изнутри камня.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Розовый шар без лучей выплывает из облака, окрашивая небо и залив, отражаясь трепещущей дорожкой на поверхности воды. Влажный туман смягчает силуэты предметов. Кругом всё зыбко, границы между небом и рекой едва уловимы. Ещё минута - утренний туман рассеется, и всё примет другой вид.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4">
        <w:rPr>
          <w:rFonts w:ascii="Times New Roman" w:hAnsi="Times New Roman" w:cs="Times New Roman"/>
          <w:color w:val="000000"/>
          <w:sz w:val="28"/>
          <w:szCs w:val="28"/>
        </w:rPr>
        <w:t>На полотне художника нет героя, зато увековечены безымянные люди, страдающие и достойные сочувствия. В композиции</w:t>
      </w:r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картины художник</w:t>
        </w:r>
      </w:hyperlink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7284">
        <w:rPr>
          <w:rFonts w:ascii="Times New Roman" w:hAnsi="Times New Roman" w:cs="Times New Roman"/>
          <w:color w:val="000000"/>
          <w:sz w:val="28"/>
          <w:szCs w:val="28"/>
        </w:rPr>
        <w:t>верен традиции классической живописи: все полотно занимает пирамидальная группа скульптурно вылепленных, объемных человеческих тел. Персонажи картины даже в минуты отчаяния сохраняют величие. И лишь страстное движение, которым проникнута вся группа, нарушает равновесие. Композиция картины построена на двух пересекающихся диагоналях, которые должны были подчеркнуть и стремление людей туда, где виднеется спасительный корабль, и стихийное встречное движение ветра, надувшего парус и относящего плот прочь. Резкое освещение сверху контрастно подчеркивает напряжение героев картины.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Здесь разнотипные узоры (скручивающиеся спирали, разбегающиеся завитки, россыпи цветов, ленточные арабески, шахматный ритм шахматных прямоугольников) образуют вязь абстрактных мотивов, в разрывах которой проступают фрагменты натуралистически трактованных фигур.</w:t>
      </w:r>
      <w:r w:rsidRPr="00787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284">
        <w:rPr>
          <w:rFonts w:ascii="Times New Roman" w:hAnsi="Times New Roman" w:cs="Times New Roman"/>
          <w:sz w:val="28"/>
          <w:szCs w:val="28"/>
        </w:rPr>
        <w:br/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Ослепительно яркая и эмоциональная картина приобрела огромную известность сразу после своего появления. Тогда же она была куплена правительством Австро-Венгрии. В наши дни считается одним из самых </w:t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выразительных образов в истории живописи XX века. Обнявшаяся пара, облаченная в мозаичные одежды, изображена на абстрактном золотистом фоне. Напряженность атмосферы усиливается за счет глубокого контраста между натуралистическими и декоративными деталями. Реалистически написанные лица, руки и ноги влюбленных покрыты и окружены плоскостями с абстрактным рисунком, соответствующим фактуре ткани и цветам.</w:t>
      </w:r>
    </w:p>
    <w:p w:rsidR="00787284" w:rsidRP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 </w:t>
      </w: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Назовите художника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 (вставить имена в пробелы)</w:t>
      </w:r>
    </w:p>
    <w:p w:rsidR="006E4BA3" w:rsidRPr="00CF38DB" w:rsidRDefault="006E4BA3" w:rsidP="006E4BA3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1.</w:t>
      </w:r>
    </w:p>
    <w:p w:rsidR="006E4BA3" w:rsidRPr="00CF38DB" w:rsidRDefault="006E4BA3" w:rsidP="006E4BA3">
      <w:pPr>
        <w:numPr>
          <w:ilvl w:val="0"/>
          <w:numId w:val="3"/>
        </w:num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1270</wp:posOffset>
            </wp:positionV>
            <wp:extent cx="1682750" cy="1238250"/>
            <wp:effectExtent l="19050" t="0" r="0" b="0"/>
            <wp:wrapSquare wrapText="bothSides"/>
            <wp:docPr id="32" name="Рисунок 32" descr="Клятва горац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лятва горацие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Художник ______________ участвовал в первой французской революции, затем, пережив тяжелый кризис, стал прославлять императора Наполеона так же, как до этого - идеалы свободы римской республики.</w:t>
      </w: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2350" cy="1377950"/>
            <wp:effectExtent l="19050" t="0" r="6350" b="0"/>
            <wp:docPr id="33" name="Рисунок 33" descr="ANd9GcQyk8oQ5uXeHVfaBsBMlk4TGPUyNbNpwlurv8XMXW5tNKNPNtST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d9GcQyk8oQ5uXeHVfaBsBMlk4TGPUyNbNpwlurv8XMXW5tNKNPNtST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5300" cy="1250950"/>
            <wp:effectExtent l="19050" t="0" r="6350" b="0"/>
            <wp:docPr id="34" name="Рисунок 34" descr="800px-Caspar_David_Friedrich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00px-Caspar_David_Friedrich_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0" cy="1390650"/>
            <wp:effectExtent l="19050" t="0" r="0" b="0"/>
            <wp:docPr id="35" name="Рисунок 35" descr="ANd9GcSBGSuqFeRubwGq6E-WK5rgxwRiwrEpvboI4JiQyNlFnRw2QwC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d9GcSBGSuqFeRubwGq6E-WK5rgxwRiwrEpvboI4JiQyNlFnRw2QwCL1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Немецкий живописец _____________  создатель романтического пейзажа. Изображал, как правило, поросшие лесом горы Баварии или пустынное побережье Померании с человеческими фигурами, как бы затерянными среди природы. Подчиняя пейзажные мотивы эффектам рассеянного, таинственного мерцающего или феерически вспыхивающего освещения (чаще лунного, чем солнечного), воплощал стихийную мощь, </w:t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lastRenderedPageBreak/>
        <w:t>грозную и почти мистическую беспредельность мироздания, тонкое созвучие сил природы движениям человеческой души, чувство прорыва в неведомое.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2292350" cy="1638300"/>
            <wp:effectExtent l="19050" t="0" r="0" b="0"/>
            <wp:wrapSquare wrapText="bothSides"/>
            <wp:docPr id="36" name="Рисунок 36" descr="ANd9GcT6G8Vh_Rs3tO_hSObWl3fs24sw4XzJtdALn7mYIql8UNR2JgCg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d9GcT6G8Vh_Rs3tO_hSObWl3fs24sw4XzJtdALn7mYIql8UNR2JgCgv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Этот художник первым во французской живописи выразил свойственное романтизму острое чувство конфликтности мира, стремление к воплощению драматических явлений современности и сильных страстей. Ранние произведения художника___________, отразившие героику наполеоновских войн “Офицер конных егерей императорской гвардии, идущий в атаку”, 1812, “Раненый кирасир, покидающий поле боя”, 1814, выделяются эмоциональностью образов, динамичностью композиции и колорита, в котором преобладают темные, оживленные интенсивными цветовыми оттенками тона.</w:t>
      </w: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</w:p>
    <w:p w:rsidR="006E4BA3" w:rsidRPr="00CF38DB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1492250"/>
            <wp:effectExtent l="19050" t="0" r="0" b="0"/>
            <wp:docPr id="37" name="Рисунок 37" descr="Поцелу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целу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sz w:val="28"/>
        </w:rPr>
        <w:t xml:space="preserve"> Австрийский живописец __________ писал плоскостные, орнаментальные символические картины, портреты, пейзажи в стиле модерн, выполняя их мозаичными цветовыми пятнами. В 1897 году был избран президентом объединения художников и архитекторов «Сецессион». В начале 1900-х он создает ряд картин, в которых доминирует поток орнаментальных ритмов, пробегающих по сильно вытянутому вертикальному формату.</w:t>
      </w:r>
      <w:r w:rsidRPr="00CF38DB">
        <w:rPr>
          <w:rFonts w:ascii="Times New Roman" w:eastAsia="Times New Roman" w:hAnsi="Times New Roman" w:cs="Times New Roman"/>
          <w:color w:val="8C2455"/>
          <w:sz w:val="28"/>
        </w:rPr>
        <w:t> 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</w:rPr>
        <w:lastRenderedPageBreak/>
        <w:t>5.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tabs>
          <w:tab w:val="clear" w:pos="360"/>
          <w:tab w:val="num" w:pos="180"/>
        </w:tabs>
        <w:spacing w:after="0" w:line="240" w:lineRule="auto"/>
        <w:ind w:left="-360" w:hanging="540"/>
        <w:jc w:val="both"/>
        <w:rPr>
          <w:rFonts w:ascii="Arial" w:eastAsia="Times New Roman" w:hAnsi="Arial" w:cs="Arial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1270</wp:posOffset>
            </wp:positionV>
            <wp:extent cx="2095500" cy="1530350"/>
            <wp:effectExtent l="19050" t="0" r="0" b="0"/>
            <wp:wrapSquare wrapText="bothSides"/>
            <wp:docPr id="38" name="Рисунок 38" descr="ANd9GcQHiK4Rw_I3BjNQoZbkuLh6YE8psQclebIYi3_ZjD0JG-UDq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d9GcQHiK4Rw_I3BjNQoZbkuLh6YE8psQclebIYi3_ZjD0JG-UDqPm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Французский художник_________ испанского происхождения, по праву считается основоположником одного из направлений авангардизма – кубизма. В его творчестве можно отметить три наиважнейших периода, которые подарили миру настоящие шедевры: голубой, розовый и период, связанный с зарождением и развитием кубизма.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F38DB">
        <w:rPr>
          <w:rFonts w:ascii="Times New Roman" w:eastAsia="Times New Roman" w:hAnsi="Times New Roman" w:cs="Times New Roman"/>
          <w:color w:val="8C2455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350" cy="1917700"/>
            <wp:effectExtent l="19050" t="0" r="6350" b="0"/>
            <wp:docPr id="39" name="Рисунок 39" descr="32. Франциско Гой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2. Франциско Гойя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    В связи с негативным отношением художника__________ к феодальной Испании, в его произведениях начинают нарастать черты трагизма: появляется смелость художественного языка, пронзительная выразительность штрихов и линий, контрастов тени и света, объединение реальности и гротеска, фантастики и аллегории, трезвого анализа и социальной сатиры. С поражающей силой уличения художник запечатлел надменность, духовное и физическое убожество королевской семьи в «Семье Карла IV» (1808).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148590</wp:posOffset>
            </wp:positionV>
            <wp:extent cx="1460500" cy="1123950"/>
            <wp:effectExtent l="19050" t="0" r="6350" b="0"/>
            <wp:wrapSquare wrapText="bothSides"/>
            <wp:docPr id="40" name="Рисунок 40" descr="1. Франсуа Буш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 Франсуа Буш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Известный гравер, живописец и декоратор 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  ___________прославился как первый живописец короля. Он стал одним из ярчайших законодателей всех видов французских искусств. В расцвете такого искусства во Франции, как рококо он стал самым известным представителем этого стиля, работая не только в направлении живописи, а и во всех видах прикладного и декоративного искусства: из-под его руки выходили картоны для шпалер, он расписывал веера и создавал рисунки для фарфора.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Pr="006E4BA3" w:rsidRDefault="006E4BA3" w:rsidP="006E4BA3">
      <w:pPr>
        <w:shd w:val="clear" w:color="auto" w:fill="FFFFFF"/>
        <w:spacing w:before="75" w:after="75" w:line="255" w:lineRule="atLeast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1917700" cy="1403350"/>
            <wp:effectExtent l="19050" t="0" r="6350" b="0"/>
            <wp:wrapSquare wrapText="bothSides"/>
            <wp:docPr id="41" name="Рисунок 41" descr="ANd9GcR6fkVTZlFOTICrcz1aaemHMV1hvjW9UPArh9EXWUTS2xqu8os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R6fkVTZlFOTICrcz1aaemHMV1hvjW9UPArh9EXWUTS2xqu8osd_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>____________ являлся человеком, жизненные утверждения и творчество которого вызвали в свое время взрыв ликования и негодования. Он был одной из самых эксцентричных и непредсказуемых фигур. Дали прожил долгую и плодотворную жизнь и сумел стать современником многих перемен в обществе и искусстве. График и живописец, режиссер и скульптор, самый яркий и популярный, порождал резонанс во всех сферах искусства, где предпринимал свою деятельность. Словно фокусник он манипулировал образами, создавая причудливые и часто скандальные их комбинации, переплетения и наложения. Его работы  вызывали сенсацию у современников жизненностью придуманных сюжетов.  Несмотря на то, что он был человеком общественным, всегда был окутан некой завесой тайны. О его жизни и жизненных принципах ничего не было известно наверняка. На фотографиях он возникает перед нами как король эпатажа.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454545"/>
          <w:sz w:val="28"/>
        </w:rPr>
        <w:lastRenderedPageBreak/>
        <w:t>9.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Square wrapText="bothSides"/>
            <wp:docPr id="42" name="Рисунок 42" descr="ANd9GcTG2QnglscTwEaltsd-78Kk-tn1FJ0Yn1FASSzIY_84H0GFhI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TG2QnglscTwEaltsd-78Kk-tn1FJ0Yn1FASSzIY_84H0GFhIy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sz w:val="28"/>
          <w:szCs w:val="28"/>
        </w:rPr>
        <w:t>Французский живописец, график, виднейший представитель французского романтизма в изобразительном искусстве. Дух свободы, действия, борьбы выразил во взволнованно-напряжённых, проникнутых гуманистическим пафосом, динамичным по композиции, экспрессивных, звучных по колориту произведениях.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Default="006E4BA3" w:rsidP="006E4BA3"/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AC311A" w:rsidRPr="00787284" w:rsidRDefault="00AC311A">
      <w:pPr>
        <w:rPr>
          <w:rFonts w:ascii="Times New Roman" w:hAnsi="Times New Roman" w:cs="Times New Roman"/>
        </w:rPr>
      </w:pPr>
    </w:p>
    <w:sectPr w:rsidR="00AC311A" w:rsidRPr="00787284" w:rsidSect="0078728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85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639D1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71D"/>
    <w:multiLevelType w:val="hybridMultilevel"/>
    <w:tmpl w:val="0F1A9634"/>
    <w:lvl w:ilvl="0" w:tplc="C31A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6D94"/>
    <w:rsid w:val="00346D94"/>
    <w:rsid w:val="006E4BA3"/>
    <w:rsid w:val="00787284"/>
    <w:rsid w:val="00A81DA6"/>
    <w:rsid w:val="00AC311A"/>
    <w:rsid w:val="00C10B04"/>
    <w:rsid w:val="00C2035B"/>
    <w:rsid w:val="00E4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284"/>
  </w:style>
  <w:style w:type="character" w:styleId="a3">
    <w:name w:val="Hyperlink"/>
    <w:basedOn w:val="a0"/>
    <w:rsid w:val="00787284"/>
    <w:rPr>
      <w:color w:val="0000FF"/>
      <w:u w:val="single"/>
    </w:rPr>
  </w:style>
  <w:style w:type="character" w:customStyle="1" w:styleId="apple-style-span">
    <w:name w:val="apple-style-span"/>
    <w:basedOn w:val="a0"/>
    <w:rsid w:val="00787284"/>
  </w:style>
  <w:style w:type="paragraph" w:styleId="a4">
    <w:name w:val="Balloon Text"/>
    <w:basedOn w:val="a"/>
    <w:link w:val="a5"/>
    <w:uiPriority w:val="99"/>
    <w:semiHidden/>
    <w:unhideWhenUsed/>
    <w:rsid w:val="006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2%D1%8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rtist-world.org/wp-content/uploads/2010/12/4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ru.wikipedia.org/wiki/%D0%9F%D0%B0%D1%80%D0%B8%D0%B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6%D0%B5%D1%80%D0%B8%D0%BA%D0%BE,_%D0%96%D0%B0%D0%BD_%D0%9B%D1%83%D0%B8_%D0%90%D0%BD%D0%B4%D1%80%D0%B5_%D0%A2%D0%B5%D0%BE%D0%B4%D0%BE%D1%8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O5t5NB8TEhMQxf6s8OeNmbR*yZe*Z6lTV6KCKdgKYJPYKxTvLO-Xe3OAA*5Ig*bxMKTf6QWIiqp3troAaK4qbaldR46WvNtvCugdIrSCaPo81uFF*vGIT3VHlsJvEtXAVz9A*-*yQK1eQrdJ2Qrljp3Bf1Yo9WeB7pidaf6OiV2PbMj7H9693JYm2YsxwxJ7bGj2Nq7*bQBvkTzLGfqjfqMd803pyS9tlgbPPziFxX*OVwtNhp9WvhLMQhxY1ljxglCd7g37MvHl62r4Fy6htBr*FAf7V8LC5Zk2DgRs39dtJuOo1YpIkIBs7eOvc99k4oo6PhM0Y6P3BcjgyShJCJ-nhT17I7OKTeBwRI-UT91B7bd6zqU1i0uv5mjTEimZneQ8J-RXr8VenX0ro1L6yoeNVVy-xRVS9QluDM*Zo45U9Rwui81utYiI-7YcuhL0TJTUZV2BPqu-kN*YcO3SfjyuVmacxDy*TXwCPcNfDe7V5XFvDC4Yp4ESTB2IByuMF5i5h0jNmW86EiNDdD*l2qdBV0fhyYiCGLWsWxyNM8grAfPjrpPj2XUZeNZSGjdCIlwah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FDA-1E44-42E1-89B2-8AD4F3B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1471</Words>
  <Characters>8385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2016-02-03T14:27:00Z</dcterms:created>
  <dcterms:modified xsi:type="dcterms:W3CDTF">2016-02-03T17:20:00Z</dcterms:modified>
</cp:coreProperties>
</file>