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4" w:rsidRPr="00430BFD" w:rsidRDefault="00597D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30BFD">
        <w:rPr>
          <w:rFonts w:ascii="Times New Roman" w:hAnsi="Times New Roman"/>
          <w:b/>
          <w:sz w:val="28"/>
          <w:szCs w:val="28"/>
        </w:rPr>
        <w:t>3 курс 1 полугодие</w:t>
      </w:r>
    </w:p>
    <w:p w:rsidR="00597D14" w:rsidRDefault="00597D14" w:rsidP="006B1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обучения игре на инструменте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b/>
          <w:sz w:val="28"/>
          <w:szCs w:val="28"/>
        </w:rPr>
        <w:t>Контрольные вопросы по темам.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Pr="00CA54BA">
        <w:rPr>
          <w:rFonts w:ascii="Times New Roman" w:hAnsi="Times New Roman"/>
          <w:sz w:val="28"/>
          <w:szCs w:val="28"/>
        </w:rPr>
        <w:t>№1. темы 1-3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техника пальцев, особенности развития техники пальцев, механизм пальцевых движений.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№2. темы 4-6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слух, контролирующие функции музыкального слуха, развитие музыкального слуха.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№3. темы 7</w:t>
      </w:r>
      <w:r w:rsidRPr="00CA54BA">
        <w:rPr>
          <w:rFonts w:ascii="Times New Roman" w:hAnsi="Times New Roman"/>
          <w:sz w:val="28"/>
          <w:szCs w:val="28"/>
        </w:rPr>
        <w:t>-8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профессиональной пригодности кандидатов для обучения игре на духовых инструментах, состояние здоровья, выбор инструмента.</w:t>
      </w:r>
    </w:p>
    <w:p w:rsidR="00597D14" w:rsidRPr="00430BFD" w:rsidRDefault="00597D14" w:rsidP="00430B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30BFD">
        <w:rPr>
          <w:rFonts w:ascii="Times New Roman" w:hAnsi="Times New Roman"/>
          <w:b/>
          <w:sz w:val="28"/>
          <w:szCs w:val="28"/>
        </w:rPr>
        <w:t>2 полугодие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№4. темы 9-11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значение  рациональной постановки, изменение правил постановки, основы постановки.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№5. темы 12-14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первоначального обучения, организация и направление последующих занятий, урок как основная форма занятий.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№6. темы 15-17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самостоятельных занятий, расчет времени для самостоятельных занятий, роль преподавателя на начальном периоде обучения.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№7. темы 18-20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материалом, работа над этюдами и упражнениями, работа над музыкальным произведением.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 xml:space="preserve"> </w:t>
      </w:r>
      <w:r w:rsidRPr="00CA54BA">
        <w:rPr>
          <w:rFonts w:ascii="Times New Roman" w:hAnsi="Times New Roman"/>
          <w:b/>
          <w:sz w:val="28"/>
          <w:szCs w:val="28"/>
        </w:rPr>
        <w:t>Лекции по методике.</w:t>
      </w: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Техника пальцев.</w:t>
      </w:r>
    </w:p>
    <w:p w:rsidR="00597D14" w:rsidRPr="00CA54BA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2.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 понятия техника пальцев.</w:t>
      </w:r>
    </w:p>
    <w:p w:rsidR="00597D14" w:rsidRPr="00CA54BA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3.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развития техники пальцев.</w:t>
      </w:r>
    </w:p>
    <w:p w:rsidR="00597D14" w:rsidRPr="00CA54BA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4.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 пальцевых движений.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5.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слух.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6.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Контролирующие функции музыкального слуха 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7.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музыкального слуха.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8.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профессиональной пригодности кандидатов для обучения игре на духовых инструментах.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>9.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здоровья.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10.Выбор инструмента.</w:t>
      </w:r>
    </w:p>
    <w:p w:rsidR="00597D14" w:rsidRDefault="00597D14" w:rsidP="00430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 и значение  рациональной постановки.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правил постановки.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постановки.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задачи первоначального обучения.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направление последующих занятий.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как основная форма занятий.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 организации самостоятельных занятий.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 времени для самостоятельных занятий 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преподавателя на начальном периоде обучения.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над музыкальным материалом.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над этюдами и упражнениями.</w:t>
      </w:r>
    </w:p>
    <w:p w:rsidR="00597D14" w:rsidRPr="00CA54BA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D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над музыкальным произведением.</w:t>
      </w:r>
    </w:p>
    <w:p w:rsidR="00597D14" w:rsidRPr="00CA54BA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 по темам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№1. Темы 1-3</w:t>
      </w:r>
    </w:p>
    <w:p w:rsidR="00597D14" w:rsidRPr="00A07645" w:rsidRDefault="00597D14" w:rsidP="00A0764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Понятие «Техника пальцев»</w:t>
      </w:r>
    </w:p>
    <w:p w:rsidR="00597D14" w:rsidRPr="00A07645" w:rsidRDefault="00597D14" w:rsidP="00A0764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Мышечный аппарат рук и пальцев</w:t>
      </w:r>
    </w:p>
    <w:p w:rsidR="00597D14" w:rsidRPr="00A07645" w:rsidRDefault="00597D14" w:rsidP="00A0764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«Автоматизация» в технике пальцев</w:t>
      </w:r>
    </w:p>
    <w:p w:rsidR="00597D14" w:rsidRPr="00A07645" w:rsidRDefault="00597D14" w:rsidP="00A0764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Специальные упражнения для развития беглости пальцев</w:t>
      </w:r>
    </w:p>
    <w:p w:rsidR="00597D14" w:rsidRPr="00A07645" w:rsidRDefault="00597D14" w:rsidP="00A0764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Специальный инструктивный материал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№2. Темы 4-6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Относительный слух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Абсолютный слух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Гармонический слух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Роль слуха при игре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Упражнения для развития музыкального слуха</w:t>
      </w:r>
    </w:p>
    <w:p w:rsidR="00597D14" w:rsidRPr="00A07645" w:rsidRDefault="00597D14" w:rsidP="00A0764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Взаимосвязь слуха и исполнительского аппарата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№3. Темы 7-8</w:t>
      </w:r>
    </w:p>
    <w:p w:rsidR="00597D14" w:rsidRPr="00A07645" w:rsidRDefault="00597D14" w:rsidP="00A076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>Внешние признаки профессиональной пригодности кандидатов для обучения игре на духовых инструментах</w:t>
      </w:r>
    </w:p>
    <w:p w:rsidR="00597D14" w:rsidRPr="00A07645" w:rsidRDefault="00597D14" w:rsidP="00A076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 xml:space="preserve">Определение музыкальных способностей </w:t>
      </w:r>
    </w:p>
    <w:p w:rsidR="00597D14" w:rsidRPr="00A07645" w:rsidRDefault="00597D14" w:rsidP="00A076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 xml:space="preserve">Выбор инструмента </w:t>
      </w:r>
    </w:p>
    <w:p w:rsidR="00597D14" w:rsidRDefault="00597D14" w:rsidP="00A076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7645">
        <w:rPr>
          <w:rFonts w:ascii="Times New Roman" w:hAnsi="Times New Roman"/>
          <w:sz w:val="28"/>
          <w:szCs w:val="28"/>
        </w:rPr>
        <w:t xml:space="preserve">Состояние здоровья и возраст </w:t>
      </w:r>
    </w:p>
    <w:p w:rsidR="00597D14" w:rsidRDefault="00597D14" w:rsidP="00A07645">
      <w:pPr>
        <w:rPr>
          <w:rFonts w:ascii="Times New Roman" w:hAnsi="Times New Roman"/>
          <w:sz w:val="28"/>
          <w:szCs w:val="28"/>
        </w:rPr>
      </w:pPr>
    </w:p>
    <w:p w:rsidR="00597D14" w:rsidRDefault="00597D14" w:rsidP="00A076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№4. Темы 9-11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Определение понятия «постановка»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Изменения в постановке у деревянных духовых инструментов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Изменения в постановке у медных духовых инструментов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Основы рациональной постановки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Характерные недостатки в постановке у играющих на деревянных духовых инструментах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Характерные недостатки в постановке у играющих на медных духовых инструментах</w:t>
      </w:r>
    </w:p>
    <w:p w:rsidR="00597D14" w:rsidRPr="005A44BA" w:rsidRDefault="00597D14" w:rsidP="005A44B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Характерные недостатки в постановке у играющих на ударных инструментах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№5. Темы 12-14</w:t>
      </w:r>
    </w:p>
    <w:p w:rsidR="00597D14" w:rsidRPr="005A44BA" w:rsidRDefault="00597D14" w:rsidP="005A44B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 xml:space="preserve">Содержание первых занятий </w:t>
      </w:r>
    </w:p>
    <w:p w:rsidR="00597D14" w:rsidRPr="005A44BA" w:rsidRDefault="00597D14" w:rsidP="005A44B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Изучение вентильно-пистольного механизма</w:t>
      </w:r>
    </w:p>
    <w:p w:rsidR="00597D14" w:rsidRDefault="00597D14" w:rsidP="005A44B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Структура урока</w:t>
      </w:r>
    </w:p>
    <w:p w:rsidR="00597D14" w:rsidRPr="005A44BA" w:rsidRDefault="00597D14" w:rsidP="005A44B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последующих занятий</w:t>
      </w: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Default="00597D14" w:rsidP="005A4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№6. Темы 15-17</w:t>
      </w:r>
    </w:p>
    <w:p w:rsidR="00597D14" w:rsidRPr="005A44BA" w:rsidRDefault="00597D14" w:rsidP="005A44BA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Принципы правильной организации самостоятельных занятий</w:t>
      </w:r>
    </w:p>
    <w:p w:rsidR="00597D14" w:rsidRPr="005A44BA" w:rsidRDefault="00597D14" w:rsidP="005A44BA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Роль педагога на начальном этапе обучения</w:t>
      </w:r>
    </w:p>
    <w:p w:rsidR="00597D14" w:rsidRPr="005A44BA" w:rsidRDefault="00597D14" w:rsidP="005A44BA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Расчет времени для самостоятельных занятий</w:t>
      </w:r>
    </w:p>
    <w:p w:rsidR="00597D14" w:rsidRDefault="00597D14" w:rsidP="005A44BA">
      <w:pPr>
        <w:rPr>
          <w:rFonts w:ascii="Times New Roman" w:hAnsi="Times New Roman"/>
          <w:sz w:val="28"/>
          <w:szCs w:val="28"/>
        </w:rPr>
      </w:pPr>
    </w:p>
    <w:p w:rsidR="00597D14" w:rsidRDefault="00597D14" w:rsidP="005A4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№7. Темы 18-20</w:t>
      </w:r>
    </w:p>
    <w:p w:rsidR="00597D14" w:rsidRPr="005A44BA" w:rsidRDefault="00597D14" w:rsidP="005A44B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Работа над продолжительными звуками</w:t>
      </w:r>
    </w:p>
    <w:p w:rsidR="00597D14" w:rsidRPr="005A44BA" w:rsidRDefault="00597D14" w:rsidP="005A44B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Работа над гаммами</w:t>
      </w:r>
    </w:p>
    <w:p w:rsidR="00597D14" w:rsidRPr="005A44BA" w:rsidRDefault="00597D14" w:rsidP="005A44B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Работа над этюдами</w:t>
      </w:r>
    </w:p>
    <w:p w:rsidR="00597D14" w:rsidRPr="005A44BA" w:rsidRDefault="00597D14" w:rsidP="005A44B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Работа над музыкальным произведением</w:t>
      </w:r>
    </w:p>
    <w:p w:rsidR="00597D14" w:rsidRPr="005A44BA" w:rsidRDefault="00597D14" w:rsidP="005A44B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A44BA">
        <w:rPr>
          <w:rFonts w:ascii="Times New Roman" w:hAnsi="Times New Roman"/>
          <w:sz w:val="28"/>
          <w:szCs w:val="28"/>
        </w:rPr>
        <w:t>Особенности в работе над миниатюрой</w:t>
      </w:r>
    </w:p>
    <w:p w:rsidR="00597D14" w:rsidRDefault="00597D14" w:rsidP="005A44BA">
      <w:pPr>
        <w:rPr>
          <w:rFonts w:ascii="Times New Roman" w:hAnsi="Times New Roman"/>
          <w:sz w:val="28"/>
          <w:szCs w:val="28"/>
        </w:rPr>
      </w:pPr>
    </w:p>
    <w:p w:rsidR="00597D14" w:rsidRDefault="00597D14" w:rsidP="005A44BA">
      <w:pPr>
        <w:rPr>
          <w:rFonts w:ascii="Times New Roman" w:hAnsi="Times New Roman"/>
          <w:sz w:val="28"/>
          <w:szCs w:val="28"/>
        </w:rPr>
      </w:pPr>
    </w:p>
    <w:p w:rsidR="00597D14" w:rsidRDefault="00597D14" w:rsidP="006D7A2D">
      <w:pPr>
        <w:rPr>
          <w:rFonts w:ascii="Times New Roman" w:hAnsi="Times New Roman"/>
          <w:sz w:val="28"/>
          <w:szCs w:val="28"/>
        </w:rPr>
      </w:pPr>
    </w:p>
    <w:p w:rsidR="00597D14" w:rsidRPr="00CA54BA" w:rsidRDefault="00597D14" w:rsidP="00430BFD">
      <w:pPr>
        <w:rPr>
          <w:rFonts w:ascii="Times New Roman" w:hAnsi="Times New Roman"/>
          <w:sz w:val="28"/>
          <w:szCs w:val="28"/>
        </w:rPr>
      </w:pPr>
    </w:p>
    <w:p w:rsidR="00597D14" w:rsidRPr="00430BFD" w:rsidRDefault="00597D14">
      <w:pPr>
        <w:rPr>
          <w:rFonts w:ascii="Times New Roman" w:hAnsi="Times New Roman"/>
          <w:sz w:val="28"/>
          <w:szCs w:val="28"/>
        </w:rPr>
      </w:pPr>
    </w:p>
    <w:sectPr w:rsidR="00597D14" w:rsidRPr="00430BFD" w:rsidSect="00F5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91E"/>
    <w:multiLevelType w:val="hybridMultilevel"/>
    <w:tmpl w:val="BE88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22DEC"/>
    <w:multiLevelType w:val="hybridMultilevel"/>
    <w:tmpl w:val="0926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454F3"/>
    <w:multiLevelType w:val="hybridMultilevel"/>
    <w:tmpl w:val="864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C3FA1"/>
    <w:multiLevelType w:val="hybridMultilevel"/>
    <w:tmpl w:val="984C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C0AA5"/>
    <w:multiLevelType w:val="hybridMultilevel"/>
    <w:tmpl w:val="334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560DD8"/>
    <w:multiLevelType w:val="hybridMultilevel"/>
    <w:tmpl w:val="A3A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5537CE"/>
    <w:multiLevelType w:val="hybridMultilevel"/>
    <w:tmpl w:val="5442F9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FD"/>
    <w:rsid w:val="00430BFD"/>
    <w:rsid w:val="00597D14"/>
    <w:rsid w:val="005A44BA"/>
    <w:rsid w:val="006B1381"/>
    <w:rsid w:val="006D7A2D"/>
    <w:rsid w:val="00A07645"/>
    <w:rsid w:val="00A67E7D"/>
    <w:rsid w:val="00AC4C17"/>
    <w:rsid w:val="00B44FAE"/>
    <w:rsid w:val="00CA54BA"/>
    <w:rsid w:val="00D51848"/>
    <w:rsid w:val="00F54F74"/>
    <w:rsid w:val="00F6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564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4</cp:revision>
  <dcterms:created xsi:type="dcterms:W3CDTF">2016-04-01T12:56:00Z</dcterms:created>
  <dcterms:modified xsi:type="dcterms:W3CDTF">2016-08-29T05:28:00Z</dcterms:modified>
</cp:coreProperties>
</file>